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20"/>
        <w:gridCol w:w="850"/>
        <w:gridCol w:w="560"/>
        <w:gridCol w:w="3070"/>
        <w:gridCol w:w="50"/>
        <w:gridCol w:w="630"/>
        <w:gridCol w:w="1070"/>
        <w:gridCol w:w="290"/>
        <w:gridCol w:w="1130"/>
        <w:gridCol w:w="28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Pr="00EC56AD" w:rsidRDefault="00EC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C56AD">
              <w:rPr>
                <w:rFonts w:ascii="Arial" w:hAnsi="Arial" w:cs="Arial"/>
                <w:b/>
                <w:bCs/>
                <w:sz w:val="24"/>
                <w:szCs w:val="24"/>
              </w:rPr>
              <w:t>DOCHODY BUDŻETU NA ROK 2021</w:t>
            </w:r>
          </w:p>
          <w:bookmarkEnd w:id="0"/>
          <w:p w:rsidR="00EC56AD" w:rsidRDefault="00EC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  <w:p w:rsidR="00EC56AD" w:rsidRDefault="00EC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Uchwały Nr XXXVI/308/2020 Rady Miejskiej w Nowej Soli</w:t>
            </w:r>
          </w:p>
          <w:p w:rsidR="00EC56AD" w:rsidRPr="00EC56AD" w:rsidRDefault="00EC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30 grudnia 2020 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otych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54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Rolnictwo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owiectwo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najmu i dzier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awy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maj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tkowych Skarbu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stwa,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lub innych jednostek zaliczanych do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 oraz innych 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 podobnym charakterze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3 921 336,00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60004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Lokalny transport zbiorowy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3 726 336,00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zadania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realizowane na podstawie porozumie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w)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dzy jednostkami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1 704 936,00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powiatu na zadania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realizowane na podstawie porozumie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w)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dzy jednostkami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powiatu na zadania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realizowane na podstawie porozumie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w)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dzy jednostkami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informacji turystycznej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upowszechniania turystyki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8 972 540,00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8 972 540,00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za trwa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zarz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d,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ytkowanie i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ebno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ytkowania wieczystego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egzekucyjnych,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komorniczej i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upomnie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najmu i dzier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awy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maj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tkowych Skarbu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stwa,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lub innych jednostek zaliczanych do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 oraz innych 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 podobnym charakterze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 odsetek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ugowa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667 555,00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dy wojew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dzkie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272 555,00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2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272 555,00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dy gmin (miast i miast na prawach powiatu)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egzekucyjnych,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komorniczej i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upomnie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dy naczelnych organ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adzy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stwowej, kontroli i ochrony prawa oraz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downictwa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dy naczelnych organ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adzy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stwowej, kontroli i ochrony prawa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Obrona narodowa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wydatki obronne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stwo publiczne i ochrona przeciwpo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arowa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gminna (miejska)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grzywien, mandat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innych kar pieni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3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egzekucyjnych,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komorniczej i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upomnie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prawnych,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 i od innych jednostek nieposiadaj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osobowo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prawnej oraz wydatki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ich poborem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77 313 524,00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dochodowego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gospodarczej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fizycznych,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acanego w formie karty podatkowej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rolnego, podatku 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nego, podatku od czynno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cywilnoprawnych, podatk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lokalnych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prawnych i innych jednostek organizacyjnych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27 385 500,00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rolnego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ywy z podatku od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transportowych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czynno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cywilnoprawnych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egzekucyjnych,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komorniczej i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upomnie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0880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prolongacyjnej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odsetek od nieterminowych 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podatk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rolnego, podatku 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nego, podatku od spadk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darowizn, podatku od czynno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cywilno-prawnych oraz podatk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lokalnych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13 053 500,00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rolnego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ywy z podatku od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transportowych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spadk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darowizn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od posiadania ps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czynno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cywilnoprawnych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egzekucyjnych,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komorniczej i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upomnie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0880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prolongacyjnej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odsetek od nieterminowych 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podatk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innych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stanowi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dochody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na podstawie ustaw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4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skarbowej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za zezwolenia na sprzeda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napoj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alkoholowych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innych lokalnych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pobieranych przez jednostki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na podstawie odr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bnych ustaw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gmin w podatkach stanowi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doch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34 926 524,00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dochodowego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fizycznych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33 426 524,00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dochodowego od 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 prawnych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rozliczenia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30 733 927,00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wiatowa subwencji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lnej dla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25 771 566,00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25 771 566,00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wnawcza subwencji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lnej dla gmin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3 880 978,00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3 880 978,00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 rozliczenia finansowe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 odsetek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wnowa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 subwencji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lnej dla gmin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wiata i wychowanie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3 478 964,00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podstawowe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podatku od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najmu i dzier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awy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maj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tkowych Skarbu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stwa,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lub innych jednostek zaliczanych do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 oraz innych 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 podobnym charakterze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5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3 281 478,00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za korzystanie z wychowania przedszkolnego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342 315,00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za korzystanie z 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ywienia w jednostkach realizuj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zadania z zakresu wychowania przedszkolnego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1 256 358,00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 gmin i powiat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rzecz innych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oraz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metropolitalnych na dofinansowanie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4 114 582,00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wsparcia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 na ubezpieczenie zdrowotne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acane za osoby pobieraj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niekt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wiadczenia z pomocy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ecznej oraz za osoby uczestnicz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w zaj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ciach w centrum integracji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6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ki okresowe, celowe i pomoc w naturze oraz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 na ubezpieczenia emerytalne i rentowe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ki 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pomocy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ugi opieku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 i specjalistyczne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ugi opieku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433 512,00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ywiania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7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 charakterze socjalnym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gmin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powiatowo-gminnych)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49 631 440,00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wiadczenie wychowawcze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zadania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zlecone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gminom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wiadczenia wychowawczego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stanowi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cego pomoc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w wychowywaniu dzieci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wiadczenia rodzinne,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wiadczenie z funduszu alimentacyjnego oraz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 na ubezpieczenia emerytalne i rentowe z ubezpieczenia spo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ecznego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13 386 000,00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rozlicze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/zwrot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lat ubieg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adki na ubezpieczenie zdrowotne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acane za osoby pobieraj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niekt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wiadczenia rodzinne oraz za osoby pobieraj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zasi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ki dla opiekun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8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cych z zakresu administracji 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dowej oraz innych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zleconych gminie (zwi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gmin,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zkom powiatowo-gminnym) ustawami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 opieki nad dzie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 w wieku do lat 3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Gospodarka komunalna i ochrona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rodowiska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i wydatki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zane z gromadzeniem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 i kar za korzystanie 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rodowiska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op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powiatu na zadania bie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realizowane na podstawie porozumie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w)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dzy jednostkami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92604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Instytucje kultury fizycznej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najmu i dzier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awy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maj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tkowych Skarbu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stwa, jednostek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lub innych jednostek zaliczanych do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 oraz innych 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o podobnym charakterze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ug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9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</w:t>
            </w:r>
          </w:p>
        </w:tc>
        <w:tc>
          <w:tcPr>
            <w:tcW w:w="6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181 545 362,00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39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54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tkowe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7 927 875,00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7 927 875,00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rodki otrzymane z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stwowych funduszy celowych na finansowanie lub dofinansowanie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realizacji inwestycji i zakup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inwestycyjnych jednostek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7 927 875,00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8 150 402,00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6 582 782,00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63003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Zadania w zakresie upowszechniania turystyki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8 150 402,00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6 582 782,00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ze sprzeda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sk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maj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tkowych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1 567 620,00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europejskich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rych mowa w art.5 ust.1 pkt. 3 oraz ust. 3 pkt 5 i 6 ustawy, lub 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w ramach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europejskich, z 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czeniem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klasyfikowanych w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ragrafie 625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6 095 179,00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6619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w)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dzy jednostkami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487 603,00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ciami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ywy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przekszta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cenia prawa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ytkowania wieczystego w prawo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aty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odp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atnego nabycia prawa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oraz prawa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ytkowania wieczystego nieruchomo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pomocy finansowej udzielanej 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dzy jednostkami samorz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 terytorialnego na dofinansowanie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asnych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inwestycyjnych i zakup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inwestycyjnych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Gospodarka komunalna i ochrona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rodowiska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10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europejskich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rych mowa w art.5 ust.1 pkt. 3 oraz ust. 3 pkt 5 i 6 ustawy, lub 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 w ramach bud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europejskich, z 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czeniem dochod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klasyfikowanych w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ragrafie 625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1 648 963,00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iekty sportowe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1 648 963,00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6260</w:t>
            </w: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otrzymane z 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stwowych funduszy celowych na finansowanie lub dofinansowanie koszt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realizacji inwestycji i zakup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inwestycyjnych jednostek sektora finans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publicznych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1 648 963,00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tkowe</w:t>
            </w:r>
          </w:p>
        </w:tc>
        <w:tc>
          <w:tcPr>
            <w:tcW w:w="6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32 999 740,00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39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6 925 282,00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71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em:</w:t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214 545 102,00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39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 dotacji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na finansowanie wydatk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na realizacj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finansowanych z udzia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rych mowa w art. 5 ust. 1 pkt 2 i 3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6 925 282,00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(* kol 2 do wykorzystania fakultatywnego)</w:t>
            </w:r>
          </w:p>
        </w:tc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11 z 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39A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A39A2" w:rsidRDefault="006A39A2"/>
    <w:sectPr w:rsidR="006A39A2">
      <w:pgSz w:w="11900" w:h="1683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AD"/>
    <w:rsid w:val="006A39A2"/>
    <w:rsid w:val="00E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33E3"/>
  <w14:defaultImageDpi w14:val="0"/>
  <w15:docId w15:val="{0035D2C9-A6F6-4F18-B9C8-A9EAAAD5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4127</Words>
  <Characters>24766</Characters>
  <Application>Microsoft Office Word</Application>
  <DocSecurity>0</DocSecurity>
  <Lines>206</Lines>
  <Paragraphs>57</Paragraphs>
  <ScaleCrop>false</ScaleCrop>
  <Company/>
  <LinksUpToDate>false</LinksUpToDate>
  <CharactersWithSpaces>28836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Piasta</dc:creator>
  <cp:keywords/>
  <dc:description/>
  <cp:lastModifiedBy>Izabela Piasta</cp:lastModifiedBy>
  <cp:revision>2</cp:revision>
  <dcterms:created xsi:type="dcterms:W3CDTF">2021-01-04T08:14:00Z</dcterms:created>
  <dcterms:modified xsi:type="dcterms:W3CDTF">2021-01-04T08:14:00Z</dcterms:modified>
</cp:coreProperties>
</file>