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1A0" w:rsidRPr="003A1679" w:rsidRDefault="006E51A0" w:rsidP="006E51A0">
      <w:pPr>
        <w:spacing w:before="100" w:beforeAutospacing="1" w:after="142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Działając na podstawie art. 11 ust. 2 i art. 13 ustawy z dnia 24 kwietnia 2003 roku 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wolontariacie (</w:t>
      </w:r>
      <w:proofErr w:type="spellStart"/>
      <w:r w:rsidRPr="003A167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A1679">
        <w:rPr>
          <w:rFonts w:ascii="Arial" w:eastAsia="Times New Roman" w:hAnsi="Arial" w:cs="Arial"/>
          <w:sz w:val="24"/>
          <w:szCs w:val="24"/>
          <w:lang w:eastAsia="pl-PL"/>
        </w:rPr>
        <w:t>. Dz.U.2020 r., poz. 1057 ze zm.)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Pr="003A16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Prezydent Miasta Nowa Sól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A16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 </w:t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otwarty konkurs ofert na wykonanie zadań publicznych związanych z realizacją zadań Gminy Nowa Sól – Miasto w roku 2021 przez organizacje prowadzące działalność pożytku publicznego w zakresie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16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omocy społecznej oraz promocji i ochrony zdrowia.</w:t>
      </w:r>
    </w:p>
    <w:p w:rsidR="006E51A0" w:rsidRPr="003A1679" w:rsidRDefault="006E51A0" w:rsidP="006E51A0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Celem konkursu jest wyłonienie ofert i zlecenie organizacjom pozarządowym,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których mowa w art. 3 ust. 2 oraz podmiotom wymienionym w art. 3 ust. 3 ustawy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24 kwietnia 2003 roku – o działalności pożytku publicznego i o wolontariacie (</w:t>
      </w:r>
      <w:proofErr w:type="spellStart"/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t.j</w:t>
      </w:r>
      <w:proofErr w:type="spellEnd"/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Dz.U. 2020 r., poz. 1057 ze zm.) realizacji zadań publicznych Gminy Nowa Sól – Miasto w zakresie rozwoju społeczeństwa obywatelskiego poprzez wspieranie podmiotów w realizacji ważnych celów społecznych w obszarze pomocy społecznej oraz promocji i ochrony zdrowia oraz społecznego zaangażowania mieszkańców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rozwój wspólnoty lokalnej.</w:t>
      </w:r>
    </w:p>
    <w:p w:rsidR="006E51A0" w:rsidRPr="00555FE9" w:rsidRDefault="006E51A0" w:rsidP="006E51A0">
      <w:pPr>
        <w:pStyle w:val="Nagwek1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555FE9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I. Rodzaj i formy realizacji zadania.</w:t>
      </w:r>
    </w:p>
    <w:p w:rsidR="006E51A0" w:rsidRDefault="006E51A0" w:rsidP="006E51A0">
      <w:pPr>
        <w:pStyle w:val="Akapitzlist"/>
        <w:numPr>
          <w:ilvl w:val="0"/>
          <w:numId w:val="1"/>
        </w:numPr>
        <w:spacing w:before="100" w:beforeAutospacing="1" w:after="14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Zadania, o których mowa wyżej powinny obejmować działania prowadzące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rozwoju wolontariatu na terenie miasta Nowa Sól i </w:t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wyrównywania poziomu życia mieszkańców gminy (w kontekście społecznym, ekonomicznym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>i zdrowotnym).</w:t>
      </w:r>
    </w:p>
    <w:p w:rsidR="006E51A0" w:rsidRDefault="006E51A0" w:rsidP="006E51A0">
      <w:pPr>
        <w:pStyle w:val="Akapitzlist"/>
        <w:numPr>
          <w:ilvl w:val="0"/>
          <w:numId w:val="1"/>
        </w:numPr>
        <w:spacing w:before="100" w:beforeAutospacing="1" w:after="14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>Zadania w wyżej określonym zakresie mogą być realizowane w formach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określonych w ogłoszeniu</w:t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, a w szczególności poprzez </w:t>
      </w:r>
      <w:r>
        <w:rPr>
          <w:rFonts w:ascii="Arial" w:eastAsia="Times New Roman" w:hAnsi="Arial" w:cs="Arial"/>
          <w:sz w:val="24"/>
          <w:szCs w:val="24"/>
          <w:lang w:eastAsia="pl-PL"/>
        </w:rPr>
        <w:t>podejmowanie</w:t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 niekomercyjnych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działań</w:t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E51A0" w:rsidRPr="003A73B8" w:rsidRDefault="006E51A0" w:rsidP="006E51A0">
      <w:pPr>
        <w:pStyle w:val="Akapitzlist"/>
        <w:numPr>
          <w:ilvl w:val="0"/>
          <w:numId w:val="21"/>
        </w:numPr>
        <w:spacing w:before="100" w:beforeAutospacing="1" w:after="14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3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rzecz promocji i organizacji wolontariatu oraz organizacji usług </w:t>
      </w:r>
      <w:proofErr w:type="spellStart"/>
      <w:r w:rsidRPr="003A73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wolontaryjnych</w:t>
      </w:r>
      <w:proofErr w:type="spellEnd"/>
      <w:r w:rsidRPr="003A73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</w:p>
    <w:p w:rsidR="006E51A0" w:rsidRPr="0064129E" w:rsidRDefault="006E51A0" w:rsidP="006E51A0">
      <w:pPr>
        <w:pStyle w:val="Akapitzlist"/>
        <w:numPr>
          <w:ilvl w:val="0"/>
          <w:numId w:val="21"/>
        </w:numPr>
        <w:spacing w:before="100" w:beforeAutospacing="1" w:after="14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73B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rzecz wspierania rozwoju idei wolontariatu uczniowskiego w szkołach.</w:t>
      </w:r>
    </w:p>
    <w:p w:rsidR="006E51A0" w:rsidRPr="0064129E" w:rsidRDefault="006E51A0" w:rsidP="006E51A0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4129E">
        <w:rPr>
          <w:rFonts w:ascii="Arial" w:hAnsi="Arial" w:cs="Arial"/>
          <w:color w:val="000000"/>
        </w:rPr>
        <w:t>Zakres przedmiotowy realizowanego zadania określa załącznik nr 1 do ogło</w:t>
      </w:r>
      <w:r>
        <w:rPr>
          <w:rFonts w:ascii="Arial" w:hAnsi="Arial" w:cs="Arial"/>
          <w:color w:val="000000"/>
        </w:rPr>
        <w:t>s</w:t>
      </w:r>
      <w:r w:rsidRPr="0064129E">
        <w:rPr>
          <w:rFonts w:ascii="Arial" w:hAnsi="Arial" w:cs="Arial"/>
          <w:color w:val="000000"/>
        </w:rPr>
        <w:t>zenia</w:t>
      </w:r>
      <w:r>
        <w:rPr>
          <w:rFonts w:ascii="Arial" w:hAnsi="Arial" w:cs="Arial"/>
          <w:color w:val="000000"/>
        </w:rPr>
        <w:t>.</w:t>
      </w:r>
    </w:p>
    <w:p w:rsidR="006E51A0" w:rsidRPr="00555FE9" w:rsidRDefault="006E51A0" w:rsidP="006E51A0">
      <w:pPr>
        <w:spacing w:before="100" w:beforeAutospacing="1" w:after="142" w:line="360" w:lineRule="auto"/>
        <w:jc w:val="both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555FE9">
        <w:rPr>
          <w:rStyle w:val="Nagwek1Znak"/>
          <w:rFonts w:ascii="Arial" w:hAnsi="Arial" w:cs="Arial"/>
          <w:b/>
          <w:color w:val="000000" w:themeColor="text1"/>
          <w:sz w:val="26"/>
          <w:szCs w:val="26"/>
          <w:lang w:eastAsia="pl-PL"/>
        </w:rPr>
        <w:lastRenderedPageBreak/>
        <w:t>II. Wysokość środków publicznych przeznaczonych na realizację</w:t>
      </w:r>
      <w:r w:rsidRPr="00555FE9">
        <w:rPr>
          <w:rStyle w:val="Nagwek1Znak"/>
          <w:rFonts w:ascii="Arial" w:hAnsi="Arial" w:cs="Arial"/>
          <w:b/>
          <w:color w:val="000000" w:themeColor="text1"/>
          <w:sz w:val="26"/>
          <w:szCs w:val="26"/>
          <w:lang w:eastAsia="pl-PL"/>
        </w:rPr>
        <w:br/>
        <w:t>zadania w roku 2021.</w:t>
      </w:r>
    </w:p>
    <w:p w:rsidR="006E51A0" w:rsidRDefault="006E51A0" w:rsidP="006E51A0">
      <w:pPr>
        <w:pStyle w:val="Akapitzlist"/>
        <w:numPr>
          <w:ilvl w:val="0"/>
          <w:numId w:val="2"/>
        </w:numPr>
        <w:spacing w:before="100" w:beforeAutospacing="1" w:after="14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zadania w roku 2021 planuje się przeznaczyć kwotę łączną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905E0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wysokości </w:t>
      </w:r>
      <w:r w:rsidRPr="00905E0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20 000</w:t>
      </w:r>
      <w:r w:rsidRPr="00905E0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3A1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zł</w:t>
      </w:r>
    </w:p>
    <w:p w:rsidR="006E51A0" w:rsidRPr="00A37AFE" w:rsidRDefault="006E51A0" w:rsidP="006E51A0">
      <w:pPr>
        <w:pStyle w:val="Akapitzlist"/>
        <w:numPr>
          <w:ilvl w:val="0"/>
          <w:numId w:val="2"/>
        </w:numPr>
        <w:spacing w:before="100" w:beforeAutospacing="1" w:after="14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 Kwota ta może ulec zmianie w przypadku stwierdzenia, że zadanie można zrealizować mniejszym kosztem, złożone oferty nie uzyskają akceptacji Prezydenta lub zaistnieje konieczność zmniejszenia budżetu w części przeznaczonej na realizację zadania z przyczyn niemożliwych do przewidzenia w dniu ogłaszania konkursu.</w:t>
      </w:r>
    </w:p>
    <w:p w:rsidR="006E51A0" w:rsidRPr="00555FE9" w:rsidRDefault="006E51A0" w:rsidP="006E51A0">
      <w:pPr>
        <w:pStyle w:val="Nagwek1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555FE9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III. Warunki składania ofert.</w:t>
      </w:r>
    </w:p>
    <w:p w:rsidR="006E51A0" w:rsidRDefault="006E51A0" w:rsidP="006E51A0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>W konkursie mogą brać udział podmioty określone w art. 3 ust. 2 i 3 w związku z art. 11 ust. 3 ustawy z dnia 24 kwietnia 2003 roku o działalności pożytku publicznego i o wolontariacie (</w:t>
      </w:r>
      <w:proofErr w:type="spellStart"/>
      <w:r w:rsidRPr="003A1679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A1679">
        <w:rPr>
          <w:rFonts w:ascii="Arial" w:eastAsia="Times New Roman" w:hAnsi="Arial" w:cs="Arial"/>
          <w:sz w:val="24"/>
          <w:szCs w:val="24"/>
          <w:lang w:eastAsia="pl-PL"/>
        </w:rPr>
        <w:t>. Dz.U. 2020 r., poz. 1057 ze zm.), których cele statutowe są zgodne z dziedziną konkursu.</w:t>
      </w:r>
    </w:p>
    <w:p w:rsidR="006E51A0" w:rsidRDefault="006E51A0" w:rsidP="006E51A0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Podmioty uprawnione do udziału w postępowaniu konkursowym składają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16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formie pisemnej i elektronicznej</w:t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 oferty realizacji zadania (odrębnie na każde zadanie) wg wzoru określonego w rozporządzeniu Przewodniczącego Komitetu do Spraw Pożytku Publicznego z dnia 24 października 2018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>w sprawie wzorów ofert i ramowych wzorów umów dotyczących realizacji zadań publicznych oraz wzorów sprawozdań z wykonania tych zadań (Dz.U. 2018 r., poz. 2057).</w:t>
      </w:r>
    </w:p>
    <w:p w:rsidR="006E51A0" w:rsidRPr="003A1679" w:rsidRDefault="006E51A0" w:rsidP="006E51A0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Oferty należy złożyć</w:t>
      </w:r>
      <w:r w:rsidRPr="003A1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w dwóch wersjach o tej samej, spójnej sumie kontrolnej:</w:t>
      </w:r>
    </w:p>
    <w:p w:rsidR="006E51A0" w:rsidRPr="003A1679" w:rsidRDefault="006E51A0" w:rsidP="006E51A0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pierwsza w wersji elektronicznej w aplikacji Generator </w:t>
      </w:r>
      <w:proofErr w:type="spellStart"/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eNGO</w:t>
      </w:r>
      <w:proofErr w:type="spellEnd"/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dostępnej na stronie </w:t>
      </w:r>
      <w:r w:rsidRPr="00220362">
        <w:rPr>
          <w:rFonts w:ascii="Arial" w:hAnsi="Arial" w:cs="Arial"/>
          <w:sz w:val="24"/>
          <w:szCs w:val="24"/>
        </w:rPr>
        <w:t>https://nowasol.engo.org.pl/konkursy-trwajace</w:t>
      </w:r>
      <w:r>
        <w:rPr>
          <w:rFonts w:ascii="Arial" w:hAnsi="Arial" w:cs="Arial"/>
          <w:sz w:val="24"/>
          <w:szCs w:val="24"/>
        </w:rPr>
        <w:t>,</w:t>
      </w:r>
    </w:p>
    <w:p w:rsidR="006E51A0" w:rsidRPr="003A1679" w:rsidRDefault="006E51A0" w:rsidP="006E51A0">
      <w:pPr>
        <w:pStyle w:val="Akapitzlist"/>
        <w:numPr>
          <w:ilvl w:val="0"/>
          <w:numId w:val="4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drugiej w wersji papierowej wygenerowanej z wersji elektronicznej w pliku PDF, podpisanej i opieczętowanej przez oferenta.</w:t>
      </w:r>
    </w:p>
    <w:p w:rsidR="006E51A0" w:rsidRPr="003A1679" w:rsidRDefault="006E51A0" w:rsidP="006E51A0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Oferent zobowiązany jest do wypełnienia pkt III. 5 i pkt III. 6 oferty, dotyczących zakładanych rezultatów realizacji zadania publicznego. Nie dotrzymanie tego obowiązku spowoduje odrzucenie oferty ze względów formalnych. Ponadto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ofercie należy wskazać jasno definiowalne, policzalne rezultaty tzw. twarde (ilościowe) przy czym pkt III. 5. 1) oferty odpowiada pkt III. 6.</w:t>
      </w:r>
    </w:p>
    <w:p w:rsidR="006E51A0" w:rsidRDefault="006E51A0" w:rsidP="006E51A0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Do oferty należy dołączyć:</w:t>
      </w:r>
    </w:p>
    <w:p w:rsidR="006E51A0" w:rsidRPr="00A37AFE" w:rsidRDefault="006E51A0" w:rsidP="006E51A0">
      <w:pPr>
        <w:pStyle w:val="Akapitzlist"/>
        <w:numPr>
          <w:ilvl w:val="0"/>
          <w:numId w:val="5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>odpis z Krajowego Rejestru Sądowego, innego rejestru, ewidencji lub pobrany samodzielnie wydruk komputerowy aktualnych informacji o podmiocie wpisanym do Krajowego Rejestru Sądowego, potwierdzające status prawny oferenta i umocowanie osób go reprezentujących,</w:t>
      </w:r>
    </w:p>
    <w:p w:rsidR="006E51A0" w:rsidRPr="00A37AFE" w:rsidRDefault="006E51A0" w:rsidP="006E51A0">
      <w:pPr>
        <w:pStyle w:val="Akapitzlist"/>
        <w:numPr>
          <w:ilvl w:val="0"/>
          <w:numId w:val="5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 xml:space="preserve">pełnomocnictwa do działania w imieniu oferenta (w przypadku, gdy ofertę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7AFE">
        <w:rPr>
          <w:rFonts w:ascii="Arial" w:eastAsia="Times New Roman" w:hAnsi="Arial" w:cs="Arial"/>
          <w:sz w:val="24"/>
          <w:szCs w:val="24"/>
          <w:lang w:eastAsia="pl-PL"/>
        </w:rPr>
        <w:t xml:space="preserve">o dotację podpisują osoby inne niż umocowane do reprezentacji zgodnie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7AFE">
        <w:rPr>
          <w:rFonts w:ascii="Arial" w:eastAsia="Times New Roman" w:hAnsi="Arial" w:cs="Arial"/>
          <w:sz w:val="24"/>
          <w:szCs w:val="24"/>
          <w:lang w:eastAsia="pl-PL"/>
        </w:rPr>
        <w:t>z rejestrem),</w:t>
      </w:r>
    </w:p>
    <w:p w:rsidR="006E51A0" w:rsidRPr="00A37AFE" w:rsidRDefault="006E51A0" w:rsidP="006E51A0">
      <w:pPr>
        <w:pStyle w:val="Akapitzlist"/>
        <w:numPr>
          <w:ilvl w:val="0"/>
          <w:numId w:val="5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 xml:space="preserve">oświadczenie dotyczące osób reprezentujących organizację/podmiot - zgodnie z załącznikiem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37AF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E51A0" w:rsidRPr="00A37AFE" w:rsidRDefault="006E51A0" w:rsidP="006E51A0">
      <w:pPr>
        <w:pStyle w:val="Akapitzlist"/>
        <w:numPr>
          <w:ilvl w:val="0"/>
          <w:numId w:val="5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 xml:space="preserve">kopia umowy lub statut spółki potwierdzona za zgodność z oryginałem –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7AFE">
        <w:rPr>
          <w:rFonts w:ascii="Arial" w:eastAsia="Times New Roman" w:hAnsi="Arial" w:cs="Arial"/>
          <w:sz w:val="24"/>
          <w:szCs w:val="24"/>
          <w:lang w:eastAsia="pl-PL"/>
        </w:rPr>
        <w:t>w przypadku gdy oferent jest spółką prawa handlowego, o której mowa w art. 3 ust. 3 pkt 4 ustawy z dnia 24 kwietnia 2003 r. o działalności pożytku publicznego i o wolontariacie (</w:t>
      </w:r>
      <w:proofErr w:type="spellStart"/>
      <w:r w:rsidRPr="00A37AF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37AFE">
        <w:rPr>
          <w:rFonts w:ascii="Arial" w:eastAsia="Times New Roman" w:hAnsi="Arial" w:cs="Arial"/>
          <w:sz w:val="24"/>
          <w:szCs w:val="24"/>
          <w:lang w:eastAsia="pl-PL"/>
        </w:rPr>
        <w:t>. Dz.U. 2020 r., poz.1057 ze zm.),</w:t>
      </w:r>
    </w:p>
    <w:p w:rsidR="006E51A0" w:rsidRPr="00A37AFE" w:rsidRDefault="006E51A0" w:rsidP="006E51A0">
      <w:pPr>
        <w:pStyle w:val="Akapitzlist"/>
        <w:numPr>
          <w:ilvl w:val="0"/>
          <w:numId w:val="5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dot. posiadanego rachunku bankowego – zgodnie z załącznikiem nr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6E51A0" w:rsidRPr="00A37AFE" w:rsidRDefault="006E51A0" w:rsidP="006E51A0">
      <w:pPr>
        <w:pStyle w:val="Akapitzlist"/>
        <w:numPr>
          <w:ilvl w:val="0"/>
          <w:numId w:val="5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zadeklarowania w ofercie zamiaru pobierania wpłat i opłat od uczestników zadania, podmiot ubiegający się o dofinansowanie jest zobowiązany dołączyć do oferty dokument, z którego wynika zakres prowadzonej działalności odpłatnej pożytku publicznego. Jest to warunek weryfikowany na etapie oceny formalnej oferty i podlega uzupełnieniu. Brak podstaw prawnych do prowadzenia działalności odpłatnej pożytku publicznego będzie skutkowało odrzuceniem oferty na etapie formalnym.</w:t>
      </w:r>
    </w:p>
    <w:p w:rsidR="006E51A0" w:rsidRDefault="006E51A0" w:rsidP="006E51A0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>W przypadku składania kserokopii wymaganych dokumentów, dokument powinien być potwierdzony za zgodność z oryginałem przez co najmniej jedną osobę reprezentującą podmiot zgodnie z wpisem w KRS lub innym dokumentem potwierdzającym status prawny oferenta i umocowanie osób go reprezentujących lub przez organ wydający dokument.</w:t>
      </w:r>
    </w:p>
    <w:p w:rsidR="006E51A0" w:rsidRDefault="006E51A0" w:rsidP="006E51A0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>W przypadku złożenia przez oferenta więcej niż jednej oferty dopuszcza się załączenie jednego kompletu dokumentów (załączników).</w:t>
      </w:r>
    </w:p>
    <w:p w:rsidR="006E51A0" w:rsidRDefault="006E51A0" w:rsidP="006E51A0">
      <w:pPr>
        <w:pStyle w:val="Akapitzlist"/>
        <w:numPr>
          <w:ilvl w:val="0"/>
          <w:numId w:val="3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>Załączniki do oferty należy złożyć tylko w wersji papierowej złożonej do urzędu.</w:t>
      </w:r>
    </w:p>
    <w:p w:rsidR="006E51A0" w:rsidRPr="00B45DB6" w:rsidRDefault="006E51A0" w:rsidP="006E51A0">
      <w:pPr>
        <w:pStyle w:val="Akapitzlist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B45D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Obowiązek sporządzenia kompletnej oferty spoczywa na oferencie. </w:t>
      </w:r>
    </w:p>
    <w:p w:rsidR="006E51A0" w:rsidRPr="00B45DB6" w:rsidRDefault="006E51A0" w:rsidP="006E51A0">
      <w:pPr>
        <w:spacing w:before="100" w:beforeAutospacing="1"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555FE9" w:rsidRDefault="006E51A0" w:rsidP="006E51A0">
      <w:pPr>
        <w:pStyle w:val="Nagwek1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555FE9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lastRenderedPageBreak/>
        <w:t>IV. Zasady przyznawania dotacji.</w:t>
      </w:r>
    </w:p>
    <w:p w:rsidR="006E51A0" w:rsidRDefault="006E51A0" w:rsidP="006E51A0">
      <w:pPr>
        <w:pStyle w:val="Akapitzlist"/>
        <w:numPr>
          <w:ilvl w:val="0"/>
          <w:numId w:val="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>Zlecenie zadania i udzielanie dotacji następuje z odpowiednim zastosowaniem przepisów art. 16 ustawy z dnia 24 kwietnia 2003 roku o działalności pożytku publicznego i o wolontariacie (</w:t>
      </w:r>
      <w:proofErr w:type="spellStart"/>
      <w:r w:rsidRPr="00A37AFE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A37AFE">
        <w:rPr>
          <w:rFonts w:ascii="Arial" w:eastAsia="Times New Roman" w:hAnsi="Arial" w:cs="Arial"/>
          <w:sz w:val="24"/>
          <w:szCs w:val="24"/>
          <w:lang w:eastAsia="pl-PL"/>
        </w:rPr>
        <w:t xml:space="preserve">. Dz.U. 2020 r., poz. 1057 ze zm.). Wyklucza się możliwość realizacji zadania w trybie art.16 a w/w ustawy – </w:t>
      </w:r>
      <w:proofErr w:type="spellStart"/>
      <w:r w:rsidRPr="00A37AFE">
        <w:rPr>
          <w:rFonts w:ascii="Arial" w:eastAsia="Times New Roman" w:hAnsi="Arial" w:cs="Arial"/>
          <w:sz w:val="24"/>
          <w:szCs w:val="24"/>
          <w:lang w:eastAsia="pl-PL"/>
        </w:rPr>
        <w:t>regranting</w:t>
      </w:r>
      <w:proofErr w:type="spellEnd"/>
      <w:r w:rsidRPr="00A37AF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E51A0" w:rsidRDefault="006E51A0" w:rsidP="006E51A0">
      <w:pPr>
        <w:pStyle w:val="Akapitzlist"/>
        <w:numPr>
          <w:ilvl w:val="0"/>
          <w:numId w:val="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 xml:space="preserve">Wysokość dotacji może być niższa niż wnioskowana w ofercie. W takim przypadku oferentowi przysługuje prawo zmniejszenia zakresu rzeczowego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finansowego</w:t>
      </w:r>
      <w:r w:rsidRPr="00A37AFE">
        <w:rPr>
          <w:rFonts w:ascii="Arial" w:eastAsia="Times New Roman" w:hAnsi="Arial" w:cs="Arial"/>
          <w:sz w:val="24"/>
          <w:szCs w:val="24"/>
          <w:lang w:eastAsia="pl-PL"/>
        </w:rPr>
        <w:t xml:space="preserve"> zadania lub rezygnacji z jego realizacji.</w:t>
      </w:r>
    </w:p>
    <w:p w:rsidR="006E51A0" w:rsidRPr="00A37AFE" w:rsidRDefault="006E51A0" w:rsidP="006E51A0">
      <w:pPr>
        <w:pStyle w:val="Akapitzlist"/>
        <w:numPr>
          <w:ilvl w:val="0"/>
          <w:numId w:val="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Oferent, który otrzymał mniejszą dotację niż wnioskowana zobowiązany jest do złożenia aktualizacji oferty za pośrednictwem elektronicznej platformy </w:t>
      </w:r>
      <w:proofErr w:type="spellStart"/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eNGO</w:t>
      </w:r>
      <w:proofErr w:type="spellEnd"/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Po wypełnieniu elektronicznej aktualizacji oferent zobowiązany jest ją wygenerować z wersji elektronicznej w pliku PDF, opieczętować, podpisać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dostarczyć w formie papierowej do urzędu.</w:t>
      </w:r>
    </w:p>
    <w:p w:rsidR="006E51A0" w:rsidRDefault="006E51A0" w:rsidP="006E51A0">
      <w:pPr>
        <w:pStyle w:val="Akapitzlist"/>
        <w:numPr>
          <w:ilvl w:val="0"/>
          <w:numId w:val="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 xml:space="preserve"> Prezydent Miasta Nowa Sól może odmówić podmiotowi wyłonionemu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37AFE">
        <w:rPr>
          <w:rFonts w:ascii="Arial" w:eastAsia="Times New Roman" w:hAnsi="Arial" w:cs="Arial"/>
          <w:sz w:val="24"/>
          <w:szCs w:val="24"/>
          <w:lang w:eastAsia="pl-PL"/>
        </w:rPr>
        <w:t>w konkursie przyznania dotacji i podpisania umowy w przypadku, gdy okaże się, iż rzeczywisty zakres realizowanego zadania znacząco odbiega od opisanego w ofercie, podmiot nie przedłoży aktualizacji oferty, podmiot lub jego reprezentanci utracą zdolność do czynności prawnych, zostaną ujawnione nieznane wcześniej okoliczności podważające wiarygodność merytoryczną lub finansową oferenta.</w:t>
      </w:r>
    </w:p>
    <w:p w:rsidR="006E51A0" w:rsidRPr="00A37AFE" w:rsidRDefault="006E51A0" w:rsidP="006E51A0">
      <w:pPr>
        <w:pStyle w:val="Akapitzlist"/>
        <w:numPr>
          <w:ilvl w:val="0"/>
          <w:numId w:val="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 xml:space="preserve">W przypadku wyboru oferty, realizacja zadania nastąpi w trybie </w:t>
      </w:r>
      <w:r>
        <w:rPr>
          <w:rFonts w:ascii="Arial" w:eastAsia="Times New Roman" w:hAnsi="Arial" w:cs="Arial"/>
          <w:sz w:val="24"/>
          <w:szCs w:val="24"/>
          <w:lang w:eastAsia="pl-PL"/>
        </w:rPr>
        <w:t>powierzenia</w:t>
      </w:r>
      <w:r w:rsidRPr="00A37AFE">
        <w:rPr>
          <w:rFonts w:ascii="Arial" w:eastAsia="Times New Roman" w:hAnsi="Arial" w:cs="Arial"/>
          <w:sz w:val="24"/>
          <w:szCs w:val="24"/>
          <w:lang w:eastAsia="pl-PL"/>
        </w:rPr>
        <w:t xml:space="preserve"> wykonania zadania</w:t>
      </w:r>
      <w:r w:rsidRPr="006E51A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6E51A0" w:rsidRPr="00A37AFE" w:rsidRDefault="006E51A0" w:rsidP="006E51A0">
      <w:pPr>
        <w:pStyle w:val="Akapitzlist"/>
        <w:numPr>
          <w:ilvl w:val="0"/>
          <w:numId w:val="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Środki z przyznanej dotacji mogą być wydatkowane wyłącznie na pokrycie wydatków, które:</w:t>
      </w:r>
    </w:p>
    <w:p w:rsidR="006E51A0" w:rsidRPr="00A37AFE" w:rsidRDefault="006E51A0" w:rsidP="006E51A0">
      <w:pPr>
        <w:pStyle w:val="Akapitzlist"/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zostały przewidziane w ofercie, uwzględnione w zaktualizowanej kalkulacji przewidywanych kosztów realizacji zadania, stanowiącej załącznik do umowy zawartej pomiędzy oferentem, a Gminą Nowa Sól – Miasto,</w:t>
      </w:r>
    </w:p>
    <w:p w:rsidR="006E51A0" w:rsidRPr="00A37AFE" w:rsidRDefault="006E51A0" w:rsidP="006E51A0">
      <w:pPr>
        <w:pStyle w:val="Akapitzlist"/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spełniają wymogi racjonalnego gospodarowania środkami publicznymi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zachowaniem zasad uzyskiwania najlepszych efektów z danych nakładów,</w:t>
      </w:r>
    </w:p>
    <w:p w:rsidR="006E51A0" w:rsidRPr="00A37AFE" w:rsidRDefault="006E51A0" w:rsidP="006E51A0">
      <w:pPr>
        <w:pStyle w:val="Akapitzlist"/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zostały faktycznie poniesione w terminie określonym w umowie,</w:t>
      </w:r>
    </w:p>
    <w:p w:rsidR="006E51A0" w:rsidRPr="00A37AFE" w:rsidRDefault="006E51A0" w:rsidP="006E51A0">
      <w:pPr>
        <w:pStyle w:val="Akapitzlist"/>
        <w:numPr>
          <w:ilvl w:val="0"/>
          <w:numId w:val="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są poparte stosownymi dokumentami, w szczególności zostały wykazane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dokumentacji finansowej oferenta.</w:t>
      </w:r>
    </w:p>
    <w:p w:rsidR="006E51A0" w:rsidRPr="00A37AFE" w:rsidRDefault="006E51A0" w:rsidP="006E51A0">
      <w:pPr>
        <w:pStyle w:val="Akapitzlist"/>
        <w:numPr>
          <w:ilvl w:val="0"/>
          <w:numId w:val="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Nie dopuszcza się wskazywania w kalkulacji przewidywanych kosztów realizacji zadania publicznego wycenionego wkładu rzeczowego jako własnego wkładu niefinansowego oferenta. Należy natomiast opisać w ofercie wykorzystanie zasobów rzeczowych oferenta podczas realizacji zadnia (pkt IV. 2 oferty).</w:t>
      </w:r>
    </w:p>
    <w:p w:rsidR="006E51A0" w:rsidRDefault="006E51A0" w:rsidP="006E51A0">
      <w:pPr>
        <w:pStyle w:val="Akapitzlist"/>
        <w:numPr>
          <w:ilvl w:val="0"/>
          <w:numId w:val="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AFE">
        <w:rPr>
          <w:rFonts w:ascii="Arial" w:eastAsia="Times New Roman" w:hAnsi="Arial" w:cs="Arial"/>
          <w:sz w:val="24"/>
          <w:szCs w:val="24"/>
          <w:lang w:eastAsia="pl-PL"/>
        </w:rPr>
        <w:t>Szczegółowe i ostateczne warunki realizacji, finansowania i rozliczania zadania reguluje umowa zawarta między oferentem, a Gminą Nowa Sól – Miasto.</w:t>
      </w:r>
    </w:p>
    <w:p w:rsidR="006E51A0" w:rsidRPr="00555FE9" w:rsidRDefault="006E51A0" w:rsidP="006E51A0">
      <w:pPr>
        <w:pStyle w:val="Nagwek2"/>
        <w:rPr>
          <w:rFonts w:ascii="Arial" w:eastAsia="Times New Roman" w:hAnsi="Arial" w:cs="Arial"/>
          <w:b/>
          <w:lang w:eastAsia="pl-PL"/>
        </w:rPr>
      </w:pPr>
      <w:r w:rsidRPr="001703FF">
        <w:rPr>
          <w:rFonts w:eastAsia="Times New Roman"/>
          <w:lang w:eastAsia="pl-PL"/>
        </w:rPr>
        <w:br/>
      </w:r>
      <w:r w:rsidRPr="00555FE9">
        <w:rPr>
          <w:rFonts w:ascii="Arial" w:eastAsia="Times New Roman" w:hAnsi="Arial" w:cs="Arial"/>
          <w:b/>
          <w:color w:val="000000" w:themeColor="text1"/>
          <w:lang w:eastAsia="pl-PL"/>
        </w:rPr>
        <w:t>V. Termin i warunki realizacji zadania.</w:t>
      </w:r>
    </w:p>
    <w:p w:rsidR="006E51A0" w:rsidRPr="00512CF2" w:rsidRDefault="006E51A0" w:rsidP="006E51A0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Zadanie winno być zrealizowane w 2021 roku z zastrzeżeniem, że szczegółowe terminy realizacji zadań określone zostaną w umowach 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(termin realizacji zadania nie może być wcześniejszy </w:t>
      </w:r>
      <w:r w:rsidRPr="009D6F9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niż 01.06.2021 r.).</w:t>
      </w:r>
    </w:p>
    <w:p w:rsidR="006E51A0" w:rsidRDefault="006E51A0" w:rsidP="006E51A0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Zadanie winno być zrealizowane z największą starannością zgodnie z zawartą umową oraz obowiązującymi standardami i przepisami w zakresie opisanym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sz w:val="24"/>
          <w:szCs w:val="24"/>
          <w:lang w:eastAsia="pl-PL"/>
        </w:rPr>
        <w:t>w ofercie.</w:t>
      </w:r>
    </w:p>
    <w:p w:rsidR="006E51A0" w:rsidRDefault="006E51A0" w:rsidP="006E51A0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Zadanie winno być wykonane dla jak największej liczby mieszkańców Nowej Soli.</w:t>
      </w:r>
    </w:p>
    <w:p w:rsidR="006E51A0" w:rsidRPr="00512CF2" w:rsidRDefault="006E51A0" w:rsidP="006E51A0">
      <w:pPr>
        <w:pStyle w:val="Akapitzlist"/>
        <w:numPr>
          <w:ilvl w:val="0"/>
          <w:numId w:val="9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Podmiot realizujący zadanie może dokonywać przesunięć w zakresie ponoszonych kosztów przy zachowaniu poniższych warunków:</w:t>
      </w:r>
    </w:p>
    <w:p w:rsidR="006E51A0" w:rsidRPr="00512CF2" w:rsidRDefault="006E51A0" w:rsidP="006E51A0">
      <w:pPr>
        <w:pStyle w:val="Akapitzlist"/>
        <w:numPr>
          <w:ilvl w:val="0"/>
          <w:numId w:val="10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Zleceniobiorca może dokonywać przesunięć w zakresie poszczególnych pozycji kosztów działania oraz pomiędzy działaniami do </w:t>
      </w:r>
      <w:r w:rsidRPr="00512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20 %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2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kosztu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wskazanego w kalkulacji przewidywanych kosztów realizacji zadnia publicznego (zestawieniu kosztów realizacji zadania). Zmiany powyżej 20 % wymagają uprzedniej pisemnej zgody Zleceniodawcy w formie aneksu do umowy</w:t>
      </w:r>
      <w:r w:rsidR="002A0D3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E51A0" w:rsidRPr="00555FE9" w:rsidRDefault="006E51A0" w:rsidP="006E51A0">
      <w:pPr>
        <w:pStyle w:val="Nagwek1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555FE9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VI. Termin składania ofert.</w:t>
      </w:r>
    </w:p>
    <w:p w:rsidR="006E51A0" w:rsidRDefault="006E51A0" w:rsidP="006E51A0">
      <w:pPr>
        <w:pStyle w:val="Akapitzlist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punkcie informacyjnym Urzędu Miejskiego w Nowej Soli (parter), ul. M. J. Piłsudskiego 12, 67-100 Nowa Sól lub wrzucić do skrzynki podawczej mieszczącej się przy wejściu głównym do urzędu w terminie </w:t>
      </w:r>
      <w:r w:rsidRPr="00512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od dnia </w:t>
      </w:r>
      <w:r w:rsidR="002A0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30</w:t>
      </w:r>
      <w:r w:rsidRPr="00512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4</w:t>
      </w:r>
      <w:r w:rsidRPr="00512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.2021 r. do dnia </w:t>
      </w:r>
      <w:r w:rsidR="00C46A77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</w:t>
      </w:r>
      <w:r w:rsidR="002A0D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</w:t>
      </w:r>
      <w:r w:rsidRPr="00512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5</w:t>
      </w:r>
      <w:r w:rsidRPr="00512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.2021 r. </w:t>
      </w:r>
      <w:r w:rsidRPr="00512CF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</w:t>
      </w: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 decyduje data wpływu do urzędu (w wersji elektronicznej oferty będą mogły być wygenerowane w Generatorze </w:t>
      </w:r>
      <w:proofErr w:type="spellStart"/>
      <w:r w:rsidRPr="00512CF2">
        <w:rPr>
          <w:rFonts w:ascii="Arial" w:eastAsia="Times New Roman" w:hAnsi="Arial" w:cs="Arial"/>
          <w:sz w:val="24"/>
          <w:szCs w:val="24"/>
          <w:lang w:eastAsia="pl-PL"/>
        </w:rPr>
        <w:t>eNGO</w:t>
      </w:r>
      <w:proofErr w:type="spellEnd"/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 do godz. 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15:30</w:t>
      </w: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 ostatniego dnia naboru wniosków).</w:t>
      </w:r>
    </w:p>
    <w:p w:rsidR="006E51A0" w:rsidRPr="00512CF2" w:rsidRDefault="006E51A0" w:rsidP="006E51A0">
      <w:pPr>
        <w:pStyle w:val="Akapitzlist"/>
        <w:numPr>
          <w:ilvl w:val="0"/>
          <w:numId w:val="11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 Druk oferty realizacji zadania publicznego można pobrać ze strony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internetowej Urzędu – zakładka NGO – Otwarte konkurs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Pr="009120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http://nowasol.pl/ngo/informacja/konkursy-ofert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oraz w BIP – zakładka Ogłoszenia – Dokumenty do pobrania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(http://bip.nowasol.mserwer.pl/content.php?cms_id=106||m=9), a także dostępny jest na stronie Generatora </w:t>
      </w:r>
      <w:proofErr w:type="spellStart"/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eNGO</w:t>
      </w:r>
      <w:proofErr w:type="spellEnd"/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E51A0" w:rsidRPr="00512CF2" w:rsidRDefault="006E51A0" w:rsidP="006E51A0">
      <w:pPr>
        <w:pStyle w:val="Akapitzlist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Dopuszcza się możliwość uzupełniania złożonych w terminie ofert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dokonywania w nich poprawek do dnia, w którym odbędzie się posiedzenie komisji konkursowej pod warunkiem, że oferty zostały złożone w terminie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dwóch wersjach elektronicznej i papierowej o tej samej sumie kontrolnej. Informacja o posiedzeniu komisji konkursowej zamieszczona zostanie na stronie generatora </w:t>
      </w:r>
      <w:proofErr w:type="spellStart"/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eNGO</w:t>
      </w:r>
      <w:proofErr w:type="spellEnd"/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 tym terminie oferty złożone na innych drukach, niekompletne zostaną odrzucone z przyczyn formalnych.</w:t>
      </w:r>
    </w:p>
    <w:p w:rsidR="006E51A0" w:rsidRPr="00512CF2" w:rsidRDefault="006E51A0" w:rsidP="006E51A0">
      <w:pPr>
        <w:pStyle w:val="Akapitzlist"/>
        <w:numPr>
          <w:ilvl w:val="0"/>
          <w:numId w:val="11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Oferty złożone na innych drukach, złożone po terminie lub tylko w jednej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wymaganych wersji (elektronicznej lub papierowej), z różną sumą kontrolną lub w wersji roboczej zostaną odrzucone z przyczyn formalnych.</w:t>
      </w:r>
    </w:p>
    <w:p w:rsidR="006E51A0" w:rsidRPr="00555FE9" w:rsidRDefault="006E51A0" w:rsidP="006E51A0">
      <w:pPr>
        <w:pStyle w:val="Nagwek1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555FE9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VII. Termin, tryb i kryteria stosowane przy dokonywaniu wyboru ofert.</w:t>
      </w:r>
    </w:p>
    <w:p w:rsidR="006E51A0" w:rsidRDefault="006E51A0" w:rsidP="006E51A0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Oferty rozpatrzone będą w terminie 30 dni od daty zakończenia ich naboru.</w:t>
      </w:r>
    </w:p>
    <w:p w:rsidR="006E51A0" w:rsidRDefault="006E51A0" w:rsidP="006E51A0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Oceny formalnej oferty dokonują pracownicy Wydziału Spraw Społecznych.</w:t>
      </w:r>
    </w:p>
    <w:p w:rsidR="006E51A0" w:rsidRDefault="006E51A0" w:rsidP="006E51A0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Złożone oferty podlegać będą ocenie formalnej zgodnie z kryteriami wskazanymi w karcie oceny formalnej, której wzór stanowi 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ogłoszenia.</w:t>
      </w:r>
    </w:p>
    <w:p w:rsidR="006E51A0" w:rsidRDefault="006E51A0" w:rsidP="006E51A0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Oferty, które nie spełnią wymogów formalnych nie będą podlegać rozpatrzeniu pod względem merytorycznym.</w:t>
      </w:r>
    </w:p>
    <w:p w:rsidR="006E51A0" w:rsidRDefault="006E51A0" w:rsidP="006E51A0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Komisja konkursowa powołana zarządzeniem Prezydenta Miasta opiniuje złożone oferty – do jej zadań należy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6E51A0" w:rsidRPr="00512CF2" w:rsidRDefault="006E51A0" w:rsidP="006E51A0">
      <w:pPr>
        <w:pStyle w:val="Akapitzlist"/>
        <w:numPr>
          <w:ilvl w:val="0"/>
          <w:numId w:val="13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ocena ofert pod względem merytorycznym z uwzględnieniem kryteriów określonych w treści niniejszego ogłoszenia,</w:t>
      </w:r>
    </w:p>
    <w:p w:rsidR="006E51A0" w:rsidRPr="00512CF2" w:rsidRDefault="006E51A0" w:rsidP="006E51A0">
      <w:pPr>
        <w:pStyle w:val="Akapitzlist"/>
        <w:numPr>
          <w:ilvl w:val="0"/>
          <w:numId w:val="13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przygotowanie wykazu ofert rekomendowanych do dofinansowania przez Prezydenta Miasta,</w:t>
      </w:r>
    </w:p>
    <w:p w:rsidR="006E51A0" w:rsidRPr="00512CF2" w:rsidRDefault="006E51A0" w:rsidP="006E51A0">
      <w:pPr>
        <w:pStyle w:val="Akapitzlist"/>
        <w:numPr>
          <w:ilvl w:val="0"/>
          <w:numId w:val="13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przygotowanie propozycji podziału środków pomiędzy oferentami i przekazanie ich Prezydentowi Miasta.</w:t>
      </w:r>
    </w:p>
    <w:p w:rsidR="006E51A0" w:rsidRPr="00512CF2" w:rsidRDefault="006E51A0" w:rsidP="006E51A0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Do dofinansowania mogą być rekomendowane te oferty, które uzyskają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wyniku oceny merytorycznej dokonanej przez Komisję Konkursową min.1</w:t>
      </w:r>
      <w:r w:rsidR="006467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pkt z 2</w:t>
      </w:r>
      <w:r w:rsidR="006467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pkt możliwych do uzyska</w:t>
      </w:r>
      <w:r w:rsidR="000A641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nia</w:t>
      </w:r>
      <w:proofErr w:type="spellEnd"/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6E51A0" w:rsidRDefault="006E51A0" w:rsidP="006E51A0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Ocena Komisji wraz z propozycją wysokości dotacji jest przekazywana Prezydentowi Miasta Nowa Sól, który podejmuje ostateczną decyzję w sprawie.</w:t>
      </w:r>
    </w:p>
    <w:p w:rsidR="006E51A0" w:rsidRDefault="006E51A0" w:rsidP="006E51A0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Przy rozpatrywaniu ofert organ:</w:t>
      </w:r>
    </w:p>
    <w:p w:rsidR="006E51A0" w:rsidRPr="00512CF2" w:rsidRDefault="006E51A0" w:rsidP="006E51A0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ocenia możliwość realizacji zadania publicznego przez organizację pozarządową lub podmioty wymienione w art. 3 ust. 3 ustawy,</w:t>
      </w:r>
    </w:p>
    <w:p w:rsidR="006E51A0" w:rsidRPr="00512CF2" w:rsidRDefault="006E51A0" w:rsidP="006E51A0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ocenia przedstawiona kalkulację kosztów realizacji zadania publicznego, w tym w odniesieniu do zakresu rzeczowego zadania,</w:t>
      </w:r>
    </w:p>
    <w:p w:rsidR="006E51A0" w:rsidRPr="00512CF2" w:rsidRDefault="006E51A0" w:rsidP="006E51A0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ocenia proponowaną jakość wykonania zadania i kwalifikacje osób, przy udziale których organizacja pozarządowa lub podmioty wymienione w art. 3 ust. 3 ustawy będą realizować zadanie publiczne,</w:t>
      </w:r>
    </w:p>
    <w:p w:rsidR="006E51A0" w:rsidRPr="00512CF2" w:rsidRDefault="006E51A0" w:rsidP="006E51A0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w przypadku wspierania zadania, uwzględnia planowany przez organizacje pozarządową lub podmioty wymienione w art. 3 ust. 3 ustawy udział środków finansowych własnych lub środków pochodzących z innych źródeł na realizację zadania,</w:t>
      </w:r>
    </w:p>
    <w:p w:rsidR="006E51A0" w:rsidRPr="00512CF2" w:rsidRDefault="006E51A0" w:rsidP="006E51A0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uwzględnia planowany przez organizację pozarządową lub podmiot wymienione w art. 3 ust. 3 ustawy, wkład rzeczowy, osobowy, w tym świadczenia wolontariuszy i pracę społeczną członków,</w:t>
      </w:r>
    </w:p>
    <w:p w:rsidR="006E51A0" w:rsidRPr="00512CF2" w:rsidRDefault="006E51A0" w:rsidP="006E51A0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uwzględnia analizę i ocenę realizacji zadań publicznych w przypadku organizacji pozarządowej lub podmiotów wymienione w art. 3 ust. 3 ustawy, które w latach poprzednich realizowały zlecone zadania publiczne, biorąc pod uwagę rzetelność i terminowość oraz sposób rozliczenia otrzymanych na ten cel środków,</w:t>
      </w:r>
    </w:p>
    <w:p w:rsidR="006E51A0" w:rsidRPr="00512CF2" w:rsidRDefault="006E51A0" w:rsidP="006E51A0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ocenia czy projekt zapewnia dostępność dla osób ze szczególnymi potrzebami,</w:t>
      </w:r>
    </w:p>
    <w:p w:rsidR="006E51A0" w:rsidRPr="00512CF2" w:rsidRDefault="006E51A0" w:rsidP="006E51A0">
      <w:pPr>
        <w:pStyle w:val="Akapitzlist"/>
        <w:numPr>
          <w:ilvl w:val="0"/>
          <w:numId w:val="14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ocenia czy projekt jest innowacyjny.</w:t>
      </w:r>
    </w:p>
    <w:p w:rsidR="006E51A0" w:rsidRPr="00512CF2" w:rsidRDefault="006E51A0" w:rsidP="006E51A0">
      <w:pPr>
        <w:pStyle w:val="Akapitzlist"/>
        <w:numPr>
          <w:ilvl w:val="0"/>
          <w:numId w:val="12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Szczegółowe kryteria oceny oferty zawiera wzór karty oceny merytorycznej, który stanowi załącznik nr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niniejszego ogłoszenia.</w:t>
      </w:r>
    </w:p>
    <w:p w:rsidR="006E51A0" w:rsidRPr="00555FE9" w:rsidRDefault="006E51A0" w:rsidP="006E51A0">
      <w:pPr>
        <w:pStyle w:val="Nagwek1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555FE9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lastRenderedPageBreak/>
        <w:t>VIII. Informacja o zrealizowanych w roku ogłoszenia otwartego konkursu ofert i w roku poprzednim zadaniach publicznych tego samego rodzaju co będące przedmiotem niniejszego konkursu, z uwzględnieniem wysokości dotacji przekazanych organizacjom pozarządowym.</w:t>
      </w:r>
    </w:p>
    <w:p w:rsidR="006E51A0" w:rsidRDefault="006E51A0" w:rsidP="006E51A0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tego samego rodzaju z zakresu </w:t>
      </w:r>
      <w:r>
        <w:rPr>
          <w:rFonts w:ascii="Arial" w:eastAsia="Times New Roman" w:hAnsi="Arial" w:cs="Arial"/>
          <w:sz w:val="24"/>
          <w:szCs w:val="24"/>
          <w:lang w:eastAsia="pl-PL"/>
        </w:rPr>
        <w:t>Pomocy społecznej oraz promocji i ochrony zdrowia</w:t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 przeznaczono:</w:t>
      </w:r>
    </w:p>
    <w:p w:rsidR="006E51A0" w:rsidRPr="00512CF2" w:rsidRDefault="006E51A0" w:rsidP="006E51A0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w roku 2020 kwotę łączną w wysokości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0 zł</w:t>
      </w:r>
    </w:p>
    <w:p w:rsidR="006E51A0" w:rsidRPr="00512CF2" w:rsidRDefault="006E51A0" w:rsidP="006E51A0">
      <w:pPr>
        <w:pStyle w:val="Akapitzlist"/>
        <w:numPr>
          <w:ilvl w:val="0"/>
          <w:numId w:val="15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roku 2021 kwotę łączną w wysokości 0 zł </w:t>
      </w:r>
    </w:p>
    <w:p w:rsidR="006E51A0" w:rsidRPr="00555FE9" w:rsidRDefault="006E51A0" w:rsidP="006E51A0">
      <w:pPr>
        <w:pStyle w:val="Nagwek1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</w:pPr>
      <w:r w:rsidRPr="00555FE9">
        <w:rPr>
          <w:rFonts w:ascii="Arial" w:eastAsia="Times New Roman" w:hAnsi="Arial" w:cs="Arial"/>
          <w:b/>
          <w:color w:val="000000" w:themeColor="text1"/>
          <w:sz w:val="26"/>
          <w:szCs w:val="26"/>
          <w:lang w:eastAsia="pl-PL"/>
        </w:rPr>
        <w:t>IX. Postanowienia końcowe.</w:t>
      </w:r>
    </w:p>
    <w:p w:rsidR="006E51A0" w:rsidRDefault="006E51A0" w:rsidP="006E51A0">
      <w:pPr>
        <w:pStyle w:val="Akapitzlist"/>
        <w:numPr>
          <w:ilvl w:val="0"/>
          <w:numId w:val="1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Wyłoniony podmiot będzie zobowiązany pod rygorem rozwiązania umowy do zamieszczania we wszystkich drukach i materiałach reklamowych, związanych z realizacją zadania (plakatach, regulaminach, komunikatach), a także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sz w:val="24"/>
          <w:szCs w:val="24"/>
          <w:lang w:eastAsia="pl-PL"/>
        </w:rPr>
        <w:t>w ogłoszeniach prasowych, reklamach itp. informacji o tym, że zadanie jest dotowane przez Gminę Nowa Sól - Miasto.</w:t>
      </w:r>
    </w:p>
    <w:p w:rsidR="006E51A0" w:rsidRDefault="006E51A0" w:rsidP="006E51A0">
      <w:pPr>
        <w:pStyle w:val="Akapitzlist"/>
        <w:numPr>
          <w:ilvl w:val="0"/>
          <w:numId w:val="1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Dotowany podmiot zobowiązany będzie do:</w:t>
      </w:r>
    </w:p>
    <w:p w:rsidR="006E51A0" w:rsidRPr="00512CF2" w:rsidRDefault="006E51A0" w:rsidP="006E51A0">
      <w:pPr>
        <w:pStyle w:val="Akapitzlist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wyodrębnienia rachunku bankowego, na który zostaną przelane środki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sz w:val="24"/>
          <w:szCs w:val="24"/>
          <w:lang w:eastAsia="pl-PL"/>
        </w:rPr>
        <w:t>i utrzymania go nie krócej niż do chwili dokonania ostatecznych rozliczeń ze Zleceniodawcą,</w:t>
      </w:r>
    </w:p>
    <w:p w:rsidR="006E51A0" w:rsidRPr="00512CF2" w:rsidRDefault="006E51A0" w:rsidP="006E51A0">
      <w:pPr>
        <w:pStyle w:val="Akapitzlist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wyodrębnienia w ewidencji księgowej środków otrzymanych na realizację umowy,</w:t>
      </w:r>
    </w:p>
    <w:p w:rsidR="006E51A0" w:rsidRPr="00512CF2" w:rsidRDefault="006E51A0" w:rsidP="006E51A0">
      <w:pPr>
        <w:pStyle w:val="Akapitzlist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dostarczenia na wezwanie właściwej komórki organizacyjnej Urzędu Miejskiego oryginałów dokumentów (faktur, rachunków) oraz dokumentacji, o której mowa wyżej, celem kontroli prawidłowości wydatkowania dotacji oraz kontroli prowadzenia właściwej dokumentacji z nią związanej, która nie ogranicza prawa miasta do kontroli całości realizowanego zadania pod względem finansowym i merytorycznym,</w:t>
      </w:r>
    </w:p>
    <w:p w:rsidR="006E51A0" w:rsidRPr="00512CF2" w:rsidRDefault="006E51A0" w:rsidP="006E51A0">
      <w:pPr>
        <w:pStyle w:val="Akapitzlist"/>
        <w:numPr>
          <w:ilvl w:val="0"/>
          <w:numId w:val="17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niezwłocznego dostarczenia na prośbę organu syntetycznej notatki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sz w:val="24"/>
          <w:szCs w:val="24"/>
          <w:lang w:eastAsia="pl-PL"/>
        </w:rPr>
        <w:t>o realizacji zadania, celem umieszczenia jej na stronie internetowej Miasta.</w:t>
      </w:r>
    </w:p>
    <w:p w:rsidR="006E51A0" w:rsidRDefault="006E51A0" w:rsidP="006E51A0">
      <w:pPr>
        <w:pStyle w:val="Akapitzlist"/>
        <w:numPr>
          <w:ilvl w:val="0"/>
          <w:numId w:val="16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 Wyniki konkursu ogłoszone zostaną:</w:t>
      </w:r>
    </w:p>
    <w:p w:rsidR="006E51A0" w:rsidRDefault="006E51A0" w:rsidP="006E51A0">
      <w:pPr>
        <w:pStyle w:val="Akapitzlist"/>
        <w:numPr>
          <w:ilvl w:val="0"/>
          <w:numId w:val="1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w Biuletynie Informacji Publicznej,</w:t>
      </w:r>
    </w:p>
    <w:p w:rsidR="006E51A0" w:rsidRDefault="006E51A0" w:rsidP="006E51A0">
      <w:pPr>
        <w:pStyle w:val="Akapitzlist"/>
        <w:numPr>
          <w:ilvl w:val="0"/>
          <w:numId w:val="1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w siedzibie organu w miejscu przeznaczonym na zamieszczanie ogłoszeń,</w:t>
      </w:r>
    </w:p>
    <w:p w:rsidR="003924EE" w:rsidRDefault="006E51A0" w:rsidP="003924EE">
      <w:pPr>
        <w:pStyle w:val="Akapitzlist"/>
        <w:numPr>
          <w:ilvl w:val="0"/>
          <w:numId w:val="18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na stronie internetowej </w:t>
      </w:r>
      <w:hyperlink r:id="rId6" w:history="1">
        <w:r w:rsidRPr="00512CF2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pl-PL"/>
          </w:rPr>
          <w:t>www.nowasol.pl</w:t>
        </w:r>
      </w:hyperlink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 w zakładce NGO</w:t>
      </w:r>
    </w:p>
    <w:p w:rsidR="006E51A0" w:rsidRPr="003924EE" w:rsidRDefault="006E51A0" w:rsidP="003924EE">
      <w:pPr>
        <w:pStyle w:val="Akapitzlist"/>
        <w:spacing w:before="100" w:beforeAutospacing="1" w:after="0" w:line="360" w:lineRule="auto"/>
        <w:ind w:left="108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924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Załącznik nr 1</w:t>
      </w:r>
    </w:p>
    <w:p w:rsidR="006E51A0" w:rsidRDefault="006E51A0" w:rsidP="006E51A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Zakres przedmiotowy realizowanego zadania:</w:t>
      </w:r>
    </w:p>
    <w:p w:rsidR="006E51A0" w:rsidRPr="00202F58" w:rsidRDefault="006E51A0" w:rsidP="006E51A0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 zadania:</w:t>
      </w:r>
    </w:p>
    <w:p w:rsidR="006E51A0" w:rsidRDefault="006E51A0" w:rsidP="006E51A0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Zwiększenie liczby osób zaangażowanych w wolontariat na terenie miasta Nowa Sól, wsparcie wolontariuszy oraz rozwój usług </w:t>
      </w:r>
      <w:proofErr w:type="spellStart"/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wolontaryjnych</w:t>
      </w:r>
      <w:proofErr w:type="spellEnd"/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skierowanych do mieszkańców Nowej Soli. Promowanie działań wzmacniających budowę struktur miejskiego wolontariatu. Wzmacnianie wizerunku wolontariuszy oraz propagowanie dobrych praktyk. </w:t>
      </w:r>
    </w:p>
    <w:p w:rsidR="006E51A0" w:rsidRPr="00202F58" w:rsidRDefault="006E51A0" w:rsidP="006E51A0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Miejsce realizacji zadania:</w:t>
      </w:r>
    </w:p>
    <w:p w:rsidR="006E51A0" w:rsidRDefault="006E51A0" w:rsidP="006E51A0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Zadanie może być realizowane wyłącznie na terenie / obszarze administracyjnym Miasta Nowa Sól.</w:t>
      </w:r>
    </w:p>
    <w:p w:rsidR="006E51A0" w:rsidRPr="00202F58" w:rsidRDefault="006E51A0" w:rsidP="006E51A0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Adresaci zadania:</w:t>
      </w:r>
    </w:p>
    <w:p w:rsidR="006E51A0" w:rsidRDefault="006E51A0" w:rsidP="006E51A0">
      <w:pPr>
        <w:pStyle w:val="Akapitzlist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Mieszkańcy miasta Nowa Sól, w tym w szczególności: młodzież i osoby starsze.</w:t>
      </w:r>
    </w:p>
    <w:p w:rsidR="006E51A0" w:rsidRPr="00202F58" w:rsidRDefault="006E51A0" w:rsidP="006E51A0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Zakres świadczonych usług:</w:t>
      </w:r>
    </w:p>
    <w:p w:rsidR="006E51A0" w:rsidRPr="00CB4D90" w:rsidRDefault="006E51A0" w:rsidP="00CB4D9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B4D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prowadzenie Miejskiego Punktu Wolontariatu; </w:t>
      </w:r>
    </w:p>
    <w:p w:rsidR="006E51A0" w:rsidRPr="00202F58" w:rsidRDefault="006E51A0" w:rsidP="006E51A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prowadzenie aktualnej Bazy Wolontariuszy oraz stworzenie jej wizualizacji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formie mapy graficznej miasta wraz ze znacznikami;</w:t>
      </w:r>
    </w:p>
    <w:p w:rsidR="006E51A0" w:rsidRPr="00202F58" w:rsidRDefault="006E51A0" w:rsidP="006E51A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promocja wolontariatu poprzez prowadzenie fanpage’a na portalu społecznościowym Facebook, tworzenie materiałów promocyjnych w formie ulotek i plakatów, a także przygotowywanie i rozpowszechnianie informacji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idei wolontariatu  w środowisku lokalnym, np. w placówkach oświatowych;</w:t>
      </w:r>
    </w:p>
    <w:p w:rsidR="006E51A0" w:rsidRPr="00202F58" w:rsidRDefault="006E51A0" w:rsidP="006E51A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ośredniczenie w pozyskiwaniu wolontariuszy oraz pośrednictwo w ich zaangażowaniu, pozyskiwanie wolontariuszy do działań akcyjnych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długoterminowych, prowadzenie punktu informacyjnego o działaniach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potrzebach związanych z pracą wolontariuszy;</w:t>
      </w:r>
    </w:p>
    <w:p w:rsidR="006E51A0" w:rsidRPr="00202F58" w:rsidRDefault="006E51A0" w:rsidP="006E51A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edukacja, w tym organizacja szkoleń poszerzających wiedzę na temat wolontariatu – co najmniej jednego szkolenia wzmacniającego kompetencje wolontariuszy oraz co najmniej jednego szkolenia wzmacniającego kompetencję osób koordynujących wolontariat;  </w:t>
      </w:r>
    </w:p>
    <w:p w:rsidR="006E51A0" w:rsidRPr="00202F58" w:rsidRDefault="006E51A0" w:rsidP="006E51A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gromadzenie i udostępnianie artykułów, publikacji, </w:t>
      </w:r>
      <w:proofErr w:type="spellStart"/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webinarów</w:t>
      </w:r>
      <w:proofErr w:type="spellEnd"/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dobrych praktyk dotyczących organizowania i prowadzenia wolontariatu;</w:t>
      </w:r>
    </w:p>
    <w:p w:rsidR="006E51A0" w:rsidRPr="00202F58" w:rsidRDefault="006E51A0" w:rsidP="006E51A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organizacja wolontariatu skierowanego m.in. do osób starszych,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niepełnosprawnościami i osób wykluczonych;</w:t>
      </w:r>
    </w:p>
    <w:p w:rsidR="006E51A0" w:rsidRPr="00202F58" w:rsidRDefault="006E51A0" w:rsidP="006E51A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organizacja wolontariatu w zakresie pomocy społecznej, także dla osób nie korzystających na co dzień z usług opiekuńczych, które z różnych przyczyn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określonym czasie potrzebują pomocy;</w:t>
      </w:r>
    </w:p>
    <w:p w:rsidR="006E51A0" w:rsidRPr="00202F58" w:rsidRDefault="006E51A0" w:rsidP="006E51A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koordynowanie akcji doraźnych, które są powodowane w szczególności epidemią, klęską żywiołową, sytuacją kryzysową;</w:t>
      </w:r>
    </w:p>
    <w:p w:rsidR="006E51A0" w:rsidRPr="00C46A77" w:rsidRDefault="006E51A0" w:rsidP="006E51A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przeprowadzenie z udziałem wolontariuszy co najmniej 2 akcji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mieście pod opieką koordynatorów</w:t>
      </w:r>
      <w:r w:rsidR="00C46A7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C46A77" w:rsidRPr="00C46A77" w:rsidRDefault="00C46A77" w:rsidP="006E51A0">
      <w:pPr>
        <w:pStyle w:val="Akapitzlist"/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46A77">
        <w:rPr>
          <w:rFonts w:ascii="Arial" w:hAnsi="Arial" w:cs="Arial"/>
        </w:rPr>
        <w:t>prowadzenie aktywizacji zawodowej wolontariuszy, np. poprzez prowadzenie punktu dystrybucji żywności na terenie miasta.</w:t>
      </w:r>
    </w:p>
    <w:p w:rsidR="006E51A0" w:rsidRDefault="006E51A0" w:rsidP="006E51A0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2F5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Oczekiwane rezultaty:</w:t>
      </w:r>
    </w:p>
    <w:p w:rsidR="00CB4D90" w:rsidRPr="00CB4D90" w:rsidRDefault="00CB4D90" w:rsidP="00CB4D90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="006E51A0" w:rsidRPr="00CB4D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organizowanie na terenie miasta Nowa Sól różnego rodzaju działań/usług opisanych w pkt. 4 (z wyłączeniem zbiórek charytatywnych) mających na celu zwiększenie liczby osób zaangażowanych w wolontariat na terenie miasta Nowa Sól, wsparcie wolontariuszy oraz rozwój usług </w:t>
      </w:r>
      <w:proofErr w:type="spellStart"/>
      <w:r w:rsidR="006E51A0" w:rsidRPr="00CB4D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wol</w:t>
      </w:r>
      <w:r w:rsidRPr="00CB4D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6E51A0" w:rsidRPr="00CB4D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ntaryjnych</w:t>
      </w:r>
      <w:proofErr w:type="spellEnd"/>
      <w:r w:rsidR="006E51A0" w:rsidRPr="00CB4D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skierowanych do mieszkańców Nowej Soli</w:t>
      </w:r>
      <w:r w:rsidRPr="00CB4D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CB4D90" w:rsidRPr="00CB4D90" w:rsidRDefault="00CB4D90" w:rsidP="00CB4D90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4D90">
        <w:rPr>
          <w:rFonts w:ascii="Arial" w:eastAsia="Times New Roman" w:hAnsi="Arial" w:cs="Arial"/>
          <w:sz w:val="24"/>
          <w:szCs w:val="24"/>
          <w:lang w:eastAsia="pl-PL"/>
        </w:rPr>
        <w:t>stworzenie bazy wolontariuszy w liczbie co najmniej 20 osób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CB4D90">
        <w:rPr>
          <w:rFonts w:ascii="Arial" w:eastAsia="Times New Roman" w:hAnsi="Arial" w:cs="Arial"/>
          <w:sz w:val="24"/>
          <w:szCs w:val="24"/>
          <w:lang w:eastAsia="pl-PL"/>
        </w:rPr>
        <w:t>baza zawiera imiona oraz nazwiska osób i ich dane kontaktowe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CB4D9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CB4D90" w:rsidRPr="00CB4D90" w:rsidRDefault="00CB4D90" w:rsidP="00CB4D90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4D90">
        <w:rPr>
          <w:rFonts w:ascii="Arial" w:eastAsia="Times New Roman" w:hAnsi="Arial" w:cs="Arial"/>
          <w:sz w:val="24"/>
          <w:szCs w:val="24"/>
          <w:lang w:eastAsia="pl-PL"/>
        </w:rPr>
        <w:t xml:space="preserve"> zawarcie co najmniej 20 umów </w:t>
      </w:r>
      <w:proofErr w:type="spellStart"/>
      <w:r w:rsidRPr="00CB4D90">
        <w:rPr>
          <w:rFonts w:ascii="Arial" w:eastAsia="Times New Roman" w:hAnsi="Arial" w:cs="Arial"/>
          <w:sz w:val="24"/>
          <w:szCs w:val="24"/>
          <w:lang w:eastAsia="pl-PL"/>
        </w:rPr>
        <w:t>wolontariackich</w:t>
      </w:r>
      <w:proofErr w:type="spellEnd"/>
      <w:r w:rsidRPr="00CB4D90">
        <w:rPr>
          <w:rFonts w:ascii="Arial" w:eastAsia="Times New Roman" w:hAnsi="Arial" w:cs="Arial"/>
          <w:sz w:val="24"/>
          <w:szCs w:val="24"/>
          <w:lang w:eastAsia="pl-PL"/>
        </w:rPr>
        <w:t xml:space="preserve"> zgodnie z obowiązującymi przepisami w powyższym zakresie oraz przepisami RODO;</w:t>
      </w:r>
    </w:p>
    <w:p w:rsidR="00CB4D90" w:rsidRPr="00CB4D90" w:rsidRDefault="00CB4D90" w:rsidP="00CB4D90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4D90">
        <w:rPr>
          <w:rFonts w:ascii="Arial" w:eastAsia="Times New Roman" w:hAnsi="Arial" w:cs="Arial"/>
          <w:sz w:val="24"/>
          <w:szCs w:val="24"/>
          <w:lang w:eastAsia="pl-PL"/>
        </w:rPr>
        <w:t xml:space="preserve">organizacja punktu doświadczeń </w:t>
      </w:r>
      <w:proofErr w:type="spellStart"/>
      <w:r w:rsidRPr="00CB4D90">
        <w:rPr>
          <w:rFonts w:ascii="Arial" w:eastAsia="Times New Roman" w:hAnsi="Arial" w:cs="Arial"/>
          <w:sz w:val="24"/>
          <w:szCs w:val="24"/>
          <w:lang w:eastAsia="pl-PL"/>
        </w:rPr>
        <w:t>wolontarystycznych</w:t>
      </w:r>
      <w:proofErr w:type="spellEnd"/>
      <w:r w:rsidRPr="00CB4D90">
        <w:rPr>
          <w:rFonts w:ascii="Arial" w:eastAsia="Times New Roman" w:hAnsi="Arial" w:cs="Arial"/>
          <w:sz w:val="24"/>
          <w:szCs w:val="24"/>
          <w:lang w:eastAsia="pl-PL"/>
        </w:rPr>
        <w:t>, np. w zakresie dystrybucji żywności lub innych, gdzie zaangażowani będą wolontariusze.</w:t>
      </w:r>
    </w:p>
    <w:p w:rsidR="006E51A0" w:rsidRPr="00CB4D90" w:rsidRDefault="006E51A0" w:rsidP="006E51A0">
      <w:pPr>
        <w:rPr>
          <w:rFonts w:ascii="Arial" w:hAnsi="Arial" w:cs="Arial"/>
        </w:rPr>
      </w:pPr>
    </w:p>
    <w:p w:rsidR="006E51A0" w:rsidRPr="003A1679" w:rsidRDefault="006E51A0" w:rsidP="006E51A0">
      <w:pPr>
        <w:spacing w:before="100" w:beforeAutospacing="1" w:after="142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46A77" w:rsidRDefault="00C46A77" w:rsidP="00C46A77">
      <w:pPr>
        <w:spacing w:before="100" w:beforeAutospacing="1" w:after="142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Pr="003A1679" w:rsidRDefault="006E51A0" w:rsidP="00C46A77">
      <w:pPr>
        <w:spacing w:before="100" w:beforeAutospacing="1" w:after="142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Załącznik nr 2</w:t>
      </w:r>
    </w:p>
    <w:p w:rsidR="006E51A0" w:rsidRDefault="006E51A0" w:rsidP="006E51A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………………………………………….</w:t>
      </w:r>
    </w:p>
    <w:p w:rsidR="006E51A0" w:rsidRPr="003A1679" w:rsidRDefault="006E51A0" w:rsidP="006E51A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>(imię i nazwis</w:t>
      </w:r>
      <w:r>
        <w:rPr>
          <w:rFonts w:ascii="Arial" w:eastAsia="Times New Roman" w:hAnsi="Arial" w:cs="Arial"/>
          <w:sz w:val="24"/>
          <w:szCs w:val="24"/>
          <w:lang w:eastAsia="pl-PL"/>
        </w:rPr>
        <w:t>ko)</w:t>
      </w: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>Pełniona funkcja w organizacji/podmiocie: …………………………………………………</w:t>
      </w: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Ś W I A D C Z E N I E</w:t>
      </w:r>
    </w:p>
    <w:p w:rsidR="006E51A0" w:rsidRPr="003A1679" w:rsidRDefault="006E51A0" w:rsidP="006E51A0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>Oświadczam, iż zgodne z właściwym KRS/ewidencją/statutem/uchwałą/ pełnomocnictwem* jestem osobą uprawnioną do reprezentowania oferenta wobec organu administracji publicznej, w tym podpisywania umów i zobowiązań majątkowych.</w:t>
      </w: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>Zapoznałam/em się z klauzul</w:t>
      </w:r>
      <w:r w:rsidR="008C2408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 informacyjną o przetwarzaniu danych osobowych zawartą na odwrocie niniejszego oświadczenia.</w:t>
      </w: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Data ……………………., …................................................…</w:t>
      </w:r>
    </w:p>
    <w:p w:rsidR="006E51A0" w:rsidRPr="003A1679" w:rsidRDefault="006E51A0" w:rsidP="006E51A0">
      <w:pPr>
        <w:spacing w:before="100" w:beforeAutospacing="1"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(podpis)</w:t>
      </w: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* niepotrzebne skreślić</w:t>
      </w:r>
    </w:p>
    <w:p w:rsidR="006E51A0" w:rsidRPr="003A1679" w:rsidRDefault="006E51A0" w:rsidP="006E51A0">
      <w:pPr>
        <w:spacing w:before="100" w:beforeAutospacing="1" w:after="0" w:line="360" w:lineRule="auto"/>
        <w:ind w:left="284" w:hanging="284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OBOWIĄZEK INFORMACYJNY</w:t>
      </w:r>
    </w:p>
    <w:p w:rsidR="006E51A0" w:rsidRPr="003A1679" w:rsidRDefault="006E51A0" w:rsidP="006E51A0">
      <w:pPr>
        <w:spacing w:before="278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art.13 ust.1 i 2 Rozporządzenia Parlamentu Europejskiego i Rady (UE) 2016/679 z 27 kwietnia 2016 r. w sprawie ochrony osób fizycznych w związku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A1679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</w:t>
      </w:r>
      <w:proofErr w:type="spellStart"/>
      <w:r w:rsidRPr="003A1679">
        <w:rPr>
          <w:rFonts w:ascii="Arial" w:eastAsia="Times New Roman" w:hAnsi="Arial" w:cs="Arial"/>
          <w:sz w:val="24"/>
          <w:szCs w:val="24"/>
          <w:lang w:eastAsia="pl-PL"/>
        </w:rPr>
        <w:t>Dz.U.UE.L</w:t>
      </w:r>
      <w:proofErr w:type="spellEnd"/>
      <w:r w:rsidRPr="003A1679">
        <w:rPr>
          <w:rFonts w:ascii="Arial" w:eastAsia="Times New Roman" w:hAnsi="Arial" w:cs="Arial"/>
          <w:sz w:val="24"/>
          <w:szCs w:val="24"/>
          <w:lang w:eastAsia="pl-PL"/>
        </w:rPr>
        <w:t>. z 2016 r. Nr 119, s.1 ze zm.) - dalej: „RODO” informuję, że:</w:t>
      </w:r>
    </w:p>
    <w:p w:rsidR="006E51A0" w:rsidRPr="00512CF2" w:rsidRDefault="006E51A0" w:rsidP="006E51A0">
      <w:pPr>
        <w:pStyle w:val="Akapitzlist"/>
        <w:numPr>
          <w:ilvl w:val="0"/>
          <w:numId w:val="19"/>
        </w:numPr>
        <w:spacing w:before="278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Państwa danych jest </w:t>
      </w:r>
      <w:r w:rsidRPr="00512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Prezydent Miasta Nowa Sól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adres: ul. Piłsudskiego 12, 67-100 Nowa Sól, tel. 68 4590300, adres e-mail </w:t>
      </w:r>
      <w:hyperlink r:id="rId7" w:history="1">
        <w:r w:rsidRPr="008A5078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nowasol@nowasol.pl</w:t>
        </w:r>
      </w:hyperlink>
      <w:r w:rsidRPr="00512CF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.</w:t>
      </w:r>
    </w:p>
    <w:p w:rsidR="006E51A0" w:rsidRDefault="006E51A0" w:rsidP="006E51A0">
      <w:pPr>
        <w:pStyle w:val="Akapitzlist"/>
        <w:numPr>
          <w:ilvl w:val="0"/>
          <w:numId w:val="19"/>
        </w:numPr>
        <w:spacing w:before="278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6E51A0" w:rsidRDefault="006E51A0" w:rsidP="006E51A0">
      <w:pPr>
        <w:pStyle w:val="Akapitzlist"/>
        <w:numPr>
          <w:ilvl w:val="0"/>
          <w:numId w:val="19"/>
        </w:numPr>
        <w:spacing w:before="278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Państwa dane osobowe będą przetwarzane w celu realizacji Programu współpracy Gminy Nowa Sól – Miasto z organizacjami pozarządowymi i innymi podmiotami w 2021 r., a w szczególności zlecania i realizacji zadań publicznych (art. 6 ust. 1 lit. c RODO) w związku ustawą z dnia 24 kwietnia 2003 roku –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sz w:val="24"/>
          <w:szCs w:val="24"/>
          <w:lang w:eastAsia="pl-PL"/>
        </w:rPr>
        <w:t>o działalności pożytku publicznego i o wolontariacie (</w:t>
      </w:r>
      <w:proofErr w:type="spellStart"/>
      <w:r w:rsidRPr="00512CF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. Dz.U. 2020 r., poz. 1057 ze zm.) i wydanymi na jej podstawie przepisami wykonawczymi, a także uchwały nr XXXIV/292/20 Rady Miejskiej w Nowej Soli z dnia 19.11.2020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w sprawie uchwalenia Programu współpracy Gminy Nowa Sól - Miasto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sz w:val="24"/>
          <w:szCs w:val="24"/>
          <w:lang w:eastAsia="pl-PL"/>
        </w:rPr>
        <w:t>z organizacjami pozarządowymi i innymi podmiotami w 2021 r. (Dz. Urz. Woj. Lubuskiego 2020 r., poz. 2701).</w:t>
      </w:r>
    </w:p>
    <w:p w:rsidR="006E51A0" w:rsidRPr="00512CF2" w:rsidRDefault="006E51A0" w:rsidP="006E51A0">
      <w:pPr>
        <w:pStyle w:val="Akapitzlist"/>
        <w:numPr>
          <w:ilvl w:val="0"/>
          <w:numId w:val="19"/>
        </w:numPr>
        <w:spacing w:before="278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Państwa dane osobowe będą przetwarzane przez okres niezbędny do realizacji ww. celu z uwzględnieniem okresów przechowywania określonych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sz w:val="24"/>
          <w:szCs w:val="24"/>
          <w:lang w:eastAsia="pl-PL"/>
        </w:rPr>
        <w:t xml:space="preserve">w przepisach szczególnych, w tym przepisów archiwalnych tj. </w:t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przez okres 5 lat a następnie będą podane ekspertyzie przez archiwum zakładowe,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512C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 w przypadku zlecenia zadania przez okres 10 lat a następnie poddane ekspertyzie przez archiwum państwowe.</w:t>
      </w:r>
    </w:p>
    <w:p w:rsidR="006E51A0" w:rsidRDefault="006E51A0" w:rsidP="006E51A0">
      <w:pPr>
        <w:pStyle w:val="Akapitzlist"/>
        <w:numPr>
          <w:ilvl w:val="0"/>
          <w:numId w:val="19"/>
        </w:numPr>
        <w:spacing w:before="278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CF2">
        <w:rPr>
          <w:rFonts w:ascii="Arial" w:eastAsia="Times New Roman" w:hAnsi="Arial" w:cs="Arial"/>
          <w:sz w:val="24"/>
          <w:szCs w:val="24"/>
          <w:lang w:eastAsia="pl-PL"/>
        </w:rPr>
        <w:t>Państwa dane nie będą przetwarzane w sposób zautomatyzowany, w tym nie będą podlegać profilowaniu.</w:t>
      </w:r>
    </w:p>
    <w:p w:rsidR="006E51A0" w:rsidRDefault="006E51A0" w:rsidP="006E51A0">
      <w:pPr>
        <w:pStyle w:val="Akapitzlist"/>
        <w:numPr>
          <w:ilvl w:val="0"/>
          <w:numId w:val="19"/>
        </w:numPr>
        <w:spacing w:before="278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5952">
        <w:rPr>
          <w:rFonts w:ascii="Arial" w:eastAsia="Times New Roman" w:hAnsi="Arial" w:cs="Arial"/>
          <w:sz w:val="24"/>
          <w:szCs w:val="24"/>
          <w:lang w:eastAsia="pl-PL"/>
        </w:rPr>
        <w:t>Państwa dane osobowych nie będą przekazywane poza Europejski Obszar Gospodarczy (obejmujący Unię Europejską, Norwegię, Liechtenstein i Islandię).</w:t>
      </w:r>
    </w:p>
    <w:p w:rsidR="006E51A0" w:rsidRDefault="006E51A0" w:rsidP="006E51A0">
      <w:pPr>
        <w:pStyle w:val="Akapitzlist"/>
        <w:numPr>
          <w:ilvl w:val="0"/>
          <w:numId w:val="19"/>
        </w:numPr>
        <w:spacing w:before="278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5952">
        <w:rPr>
          <w:rFonts w:ascii="Arial" w:eastAsia="Times New Roman" w:hAnsi="Arial" w:cs="Arial"/>
          <w:sz w:val="24"/>
          <w:szCs w:val="24"/>
          <w:lang w:eastAsia="pl-PL"/>
        </w:rPr>
        <w:t>W związku z przetwarzaniem Państwa danych osobowych, przysługują Państwu następujące prawa:</w:t>
      </w:r>
    </w:p>
    <w:p w:rsidR="006E51A0" w:rsidRPr="00975952" w:rsidRDefault="006E51A0" w:rsidP="006E51A0">
      <w:pPr>
        <w:spacing w:before="278"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5952">
        <w:rPr>
          <w:rFonts w:ascii="Arial" w:eastAsia="Times New Roman" w:hAnsi="Arial" w:cs="Arial"/>
          <w:sz w:val="24"/>
          <w:szCs w:val="24"/>
          <w:lang w:eastAsia="pl-PL"/>
        </w:rPr>
        <w:t>a) prawo dostępu do swoich danych oraz otrzymania ich kopii;</w:t>
      </w:r>
    </w:p>
    <w:p w:rsidR="006E51A0" w:rsidRPr="00975952" w:rsidRDefault="006E51A0" w:rsidP="006E51A0">
      <w:pPr>
        <w:spacing w:before="278"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5952">
        <w:rPr>
          <w:rFonts w:ascii="Arial" w:eastAsia="Times New Roman" w:hAnsi="Arial" w:cs="Arial"/>
          <w:sz w:val="24"/>
          <w:szCs w:val="24"/>
          <w:lang w:eastAsia="pl-PL"/>
        </w:rPr>
        <w:t>b) prawo do sprostowania (poprawiania) swoich danych osobowych;</w:t>
      </w:r>
    </w:p>
    <w:p w:rsidR="006E51A0" w:rsidRPr="00975952" w:rsidRDefault="006E51A0" w:rsidP="006E51A0">
      <w:pPr>
        <w:spacing w:before="278"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5952">
        <w:rPr>
          <w:rFonts w:ascii="Arial" w:eastAsia="Times New Roman" w:hAnsi="Arial" w:cs="Arial"/>
          <w:sz w:val="24"/>
          <w:szCs w:val="24"/>
          <w:lang w:eastAsia="pl-PL"/>
        </w:rPr>
        <w:t>c) prawo do ograniczenia przetwarzania danych osobowych;</w:t>
      </w:r>
    </w:p>
    <w:p w:rsidR="006E51A0" w:rsidRPr="00975952" w:rsidRDefault="006E51A0" w:rsidP="006E51A0">
      <w:pPr>
        <w:spacing w:before="278"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595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d) prawo wniesienia skargi do Prezesa Urzędu Ochrony Danych Osobowych </w:t>
      </w:r>
      <w:r w:rsidRPr="00975952">
        <w:rPr>
          <w:rFonts w:ascii="Arial" w:eastAsia="Times New Roman" w:hAnsi="Arial" w:cs="Arial"/>
          <w:sz w:val="24"/>
          <w:szCs w:val="24"/>
          <w:lang w:eastAsia="pl-PL"/>
        </w:rPr>
        <w:br/>
        <w:t>(ul. Stawki 2, 00-193 Warszawa), w sytuacji, gdy uzna Pani/Pan, że przetwarzanie danych osobowych narusza przepisy ogólnego rozporządzenia o ochronie danych osobowych (RODO);</w:t>
      </w:r>
    </w:p>
    <w:p w:rsidR="006E51A0" w:rsidRDefault="006E51A0" w:rsidP="006E51A0">
      <w:pPr>
        <w:pStyle w:val="Akapitzlist"/>
        <w:numPr>
          <w:ilvl w:val="0"/>
          <w:numId w:val="19"/>
        </w:numPr>
        <w:spacing w:before="278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5952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Państwa danych osobowych w związku z ciążącym na Administratorze obowiązkiem prawnym jest obowiązkowe, a ich nie przekazanie skutkować będzie brakiem realizacji celu, o którym mowa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75952">
        <w:rPr>
          <w:rFonts w:ascii="Arial" w:eastAsia="Times New Roman" w:hAnsi="Arial" w:cs="Arial"/>
          <w:sz w:val="24"/>
          <w:szCs w:val="24"/>
          <w:lang w:eastAsia="pl-PL"/>
        </w:rPr>
        <w:t>w punkcie 3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E51A0" w:rsidRPr="001703FF" w:rsidRDefault="006E51A0" w:rsidP="006E51A0">
      <w:pPr>
        <w:pStyle w:val="Akapitzlist"/>
        <w:numPr>
          <w:ilvl w:val="0"/>
          <w:numId w:val="19"/>
        </w:numPr>
        <w:spacing w:before="278"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59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6E51A0" w:rsidRDefault="006E51A0" w:rsidP="006E51A0"/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C2408" w:rsidRDefault="008C2408" w:rsidP="008C2408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6E51A0" w:rsidRPr="003A1679" w:rsidRDefault="006E51A0" w:rsidP="008C2408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3A16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:rsidR="006E51A0" w:rsidRPr="003A1679" w:rsidRDefault="006E51A0" w:rsidP="006E51A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 Ś W I A D C Z E N I E</w:t>
      </w:r>
    </w:p>
    <w:p w:rsidR="006E51A0" w:rsidRPr="003A1679" w:rsidRDefault="006E51A0" w:rsidP="006E51A0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Oferent/Zleceniobiorca oświadcza, że jest jedynym posiadaczem wskazanego poniżej rachunku bankowego i zobowiązuje się do utrzymania wskazanego rachunku nie krócej niż do chwili dokonania ostatecznych rozliczeń ze Zleceniodawcą, wynikających z umowy. </w:t>
      </w: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sz w:val="24"/>
          <w:szCs w:val="24"/>
          <w:lang w:eastAsia="pl-PL"/>
        </w:rPr>
        <w:t xml:space="preserve">numer rachunku bankowego: _ _ _ _ _ _ _ _ _ _ _ _ _ _ _ _ _ _ _ _ _ _ _ _ </w:t>
      </w: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banku: ………………………….................................................................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</w:t>
      </w: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0" w:line="36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…..................................................................</w:t>
      </w:r>
    </w:p>
    <w:p w:rsidR="006E51A0" w:rsidRPr="003A1679" w:rsidRDefault="006E51A0" w:rsidP="006E51A0">
      <w:pPr>
        <w:spacing w:before="100" w:beforeAutospacing="1" w:after="0" w:line="360" w:lineRule="auto"/>
        <w:ind w:left="284" w:hanging="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A1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(data i podpis osób upoważnionych do reprezentacji oferenta)</w:t>
      </w:r>
    </w:p>
    <w:p w:rsidR="006E51A0" w:rsidRPr="003A1679" w:rsidRDefault="006E51A0" w:rsidP="006E51A0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Default="006E51A0" w:rsidP="006E51A0">
      <w:pPr>
        <w:spacing w:before="100" w:beforeAutospacing="1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Pr="003A1679" w:rsidRDefault="006E51A0" w:rsidP="006E51A0">
      <w:pPr>
        <w:spacing w:before="100" w:beforeAutospacing="1"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51A0" w:rsidRDefault="006E51A0" w:rsidP="006E51A0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51A0" w:rsidRDefault="006E51A0" w:rsidP="006E51A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51A0" w:rsidRPr="000603B2" w:rsidRDefault="006E51A0" w:rsidP="006E51A0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0603B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4</w:t>
      </w:r>
    </w:p>
    <w:p w:rsidR="006E51A0" w:rsidRDefault="006E51A0" w:rsidP="006E51A0"/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9"/>
        <w:gridCol w:w="6125"/>
        <w:gridCol w:w="1041"/>
        <w:gridCol w:w="1825"/>
      </w:tblGrid>
      <w:tr w:rsidR="006E51A0" w:rsidRPr="000603B2" w:rsidTr="001D7668">
        <w:trPr>
          <w:tblCellSpacing w:w="0" w:type="dxa"/>
        </w:trPr>
        <w:tc>
          <w:tcPr>
            <w:tcW w:w="9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OCENA FORMALNA</w:t>
            </w:r>
          </w:p>
        </w:tc>
      </w:tr>
      <w:tr w:rsidR="006E51A0" w:rsidRPr="000603B2" w:rsidTr="001D7668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Kryteria oceny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NIE</w:t>
            </w:r>
          </w:p>
        </w:tc>
      </w:tr>
      <w:tr w:rsidR="006E51A0" w:rsidRPr="000603B2" w:rsidTr="001D7668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Czy ofertę złożył podmiot uprawniony do udziału w konkursie zgodnie z art. 3 ustawy o pożytku publicznym i o wolontariacie?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1A0" w:rsidRPr="000603B2" w:rsidTr="001D7668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Czy oferta została sporządzona na właściwym formularzu wskazanym w ogłoszeniu konkursowym w wersji elektronicznej i papierowej (wygenerowanej w elektronicznym generatorze) ze zgodną sumą kontrolną?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1A0" w:rsidRPr="000603B2" w:rsidTr="001D7668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3.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Czy oferta w wersji papierowej i elektronicznej wpłynęła do Urzędu w terminie określonym w ogłoszeniu konkursowym?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1A0" w:rsidRPr="000603B2" w:rsidTr="001D7668">
        <w:trPr>
          <w:trHeight w:val="360"/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4.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Czy zadanie wpisuje się w cele konkursu i czy zakres przedmiotowy zadania jest zgodny z ogłoszeniem konkursowym?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1A0" w:rsidRPr="000603B2" w:rsidTr="001D7668">
        <w:trPr>
          <w:trHeight w:val="360"/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5.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Czy oferta w wersji papierowej została podpisana przez osobę/y upoważnioną/e do składania oświadczeń woli w imieniu oferenta.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1A0" w:rsidRPr="000603B2" w:rsidTr="001D7668">
        <w:trPr>
          <w:trHeight w:val="210"/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6.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Czy oferent wypełnił pkt III. 5 i pkt III. 6 oferty, dotyczących zakładanych rezultatów realizacji zadania publicznego?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1A0" w:rsidRPr="000603B2" w:rsidTr="001D7668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7.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Czy kopie dokumentów są potwierdzone „za zgodność z oryginałem” przez osobę upoważnioną?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1A0" w:rsidRPr="000603B2" w:rsidTr="001D7668">
        <w:trPr>
          <w:tblCellSpacing w:w="0" w:type="dxa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8.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Czy do oferty złożonej w wersji papierowej zostały dołączone niezbędne załączniki: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aktualny odpis z Krajowego Rejestru Sądowego, innego rejestru, ewidencji lub pobrany samodzielnie wydruk komputerowy aktualnych informacji o podmiocie wpisanym do KRS potwierdzające status prawny oferenta i umocowanie osób go reprezentujących,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pełnomocnictwo/upoważnienie do działania w imieniu oferenta (w przypadku, gdy ofertę podpisują osoby inne niż umocowane do reprezentacji zgodnie z rejestrem),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kopia umowy lub statut spółki potwierdzona za zgodność z oryginałem – w przypadku gdy oferent jest spółką prawa handlowego, o której mowa w art.3 ust.3 pkt 4 ustawy z dnia 24 kwietnia 2003r. o działalności pożytku publicznego i o wolontariacie (</w:t>
            </w:r>
            <w:proofErr w:type="spellStart"/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t.j</w:t>
            </w:r>
            <w:proofErr w:type="spellEnd"/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. Dz.U. 2020, poz. 1057 ze zm.),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- dokument potwierdzający uprawnienie do pobierania przez oferenta świadczeń pieniężnych od odbiorców zadania w przypadku wskazania w ofercie pobierania opłat od adresatów zadania,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oświadczenie dot. posiadanego rachunku bankowego,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oświadczenie dotyczące osób reprezentujących oferenta.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51A0" w:rsidRPr="000603B2" w:rsidRDefault="006E51A0" w:rsidP="006E51A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03B2">
        <w:rPr>
          <w:rFonts w:ascii="Arial" w:eastAsia="Times New Roman" w:hAnsi="Arial" w:cs="Arial"/>
          <w:b/>
          <w:bCs/>
          <w:lang w:eastAsia="pl-PL"/>
        </w:rPr>
        <w:t xml:space="preserve">UWAGA! </w:t>
      </w:r>
      <w:r w:rsidRPr="000603B2">
        <w:rPr>
          <w:rFonts w:ascii="Arial" w:eastAsia="Times New Roman" w:hAnsi="Arial" w:cs="Arial"/>
          <w:lang w:eastAsia="pl-PL"/>
        </w:rPr>
        <w:t>Jeżeli w którymkolwiek z kryteriów od 1 do 8 została udzielona odpowiedź „nie” oferta nie spełnia wymogów formalnych i nie podlega ocenie merytorycznej.</w:t>
      </w: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jc w:val="both"/>
        <w:rPr>
          <w:rFonts w:ascii="Arial" w:hAnsi="Arial" w:cs="Arial"/>
        </w:rPr>
      </w:pPr>
    </w:p>
    <w:p w:rsidR="006E51A0" w:rsidRDefault="006E51A0" w:rsidP="006E51A0">
      <w:pPr>
        <w:rPr>
          <w:rFonts w:ascii="Arial" w:hAnsi="Arial" w:cs="Arial"/>
          <w:b/>
          <w:sz w:val="24"/>
          <w:szCs w:val="24"/>
        </w:rPr>
      </w:pPr>
    </w:p>
    <w:p w:rsidR="006E51A0" w:rsidRDefault="006E51A0" w:rsidP="006E51A0">
      <w:pPr>
        <w:jc w:val="right"/>
        <w:rPr>
          <w:rFonts w:ascii="Arial" w:hAnsi="Arial" w:cs="Arial"/>
          <w:b/>
          <w:sz w:val="24"/>
          <w:szCs w:val="24"/>
        </w:rPr>
      </w:pPr>
      <w:r w:rsidRPr="000603B2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>
        <w:rPr>
          <w:rFonts w:ascii="Arial" w:hAnsi="Arial" w:cs="Arial"/>
          <w:b/>
          <w:sz w:val="24"/>
          <w:szCs w:val="24"/>
        </w:rPr>
        <w:t>5</w:t>
      </w:r>
    </w:p>
    <w:tbl>
      <w:tblPr>
        <w:tblW w:w="10670" w:type="dxa"/>
        <w:tblCellSpacing w:w="0" w:type="dxa"/>
        <w:tblInd w:w="-5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749"/>
        <w:gridCol w:w="4640"/>
        <w:gridCol w:w="1572"/>
      </w:tblGrid>
      <w:tr w:rsidR="006E51A0" w:rsidRPr="000603B2" w:rsidTr="001D7668">
        <w:trPr>
          <w:tblCellSpacing w:w="0" w:type="dxa"/>
        </w:trPr>
        <w:tc>
          <w:tcPr>
            <w:tcW w:w="10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OCENA MERYTORYCZNA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1A0" w:rsidRPr="000603B2" w:rsidTr="001D7668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Kryteria oceny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Skala ocena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Przyznana liczba punktów</w:t>
            </w:r>
          </w:p>
        </w:tc>
      </w:tr>
      <w:tr w:rsidR="006E51A0" w:rsidRPr="000603B2" w:rsidTr="001D7668">
        <w:trPr>
          <w:tblCellSpacing w:w="0" w:type="dxa"/>
        </w:trPr>
        <w:tc>
          <w:tcPr>
            <w:tcW w:w="10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F43C60" w:rsidRDefault="006E51A0" w:rsidP="006E51A0">
            <w:pPr>
              <w:pStyle w:val="Akapitzlist"/>
              <w:numPr>
                <w:ilvl w:val="0"/>
                <w:numId w:val="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KRYTERIA ORGANIZACYJNE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1A0" w:rsidRPr="000603B2" w:rsidTr="001D7668">
        <w:trPr>
          <w:trHeight w:val="2085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1.1.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Zasoby rzeczowe określone w pkt IV. 2 oferty (niedopuszczalna jest wycena wkładu rzeczowego):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- ocena planowanego przez oferenta wkładu rzeczowego 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0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– oferent nie posiada odpowiedniej bazy lokalowej i zasobów rzeczowych warunkujących rzetelną i prawidłową realizację zadania lub w przypadku wyjazdów nie skonkretyzował miejsca pobytu;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1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– oferent posiada odpowiednią bazę lokalową i zasoby rzeczowe lecz wymagają dostosowania do potrzeb zadania np. dofinansowania lub miejsce lokalizacji zadania wskazano zbyt ogólnie;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2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– oferent posiada odpowiednią bazę lokalową lub wskazuje konkretna lokalizację i zasoby rzeczowe warunkujące rzetelna i prawidłową realizację zadania.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Max. 2 pkt</w:t>
            </w:r>
          </w:p>
        </w:tc>
      </w:tr>
      <w:tr w:rsidR="006E51A0" w:rsidRPr="000603B2" w:rsidTr="001D7668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1.2.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Zasoby kadrowe określone w pkt IV. 2 oferty: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ocena proponowanej jakości wykonania zadania i kwalifikacji osób przy udziale których oferent będzie realizował zadanie publiczne,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ocena wkładu osobowego w tym świadczenia wolontariuszy i praca społeczna członków.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pkt</w:t>
            </w: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treść oferty wskazuje, że oferent nie posiada odpowiedniej kadry do realizacji zadania;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 pkt –</w:t>
            </w: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istnieją wątpliwości co do liczby, kwalifikacji i doświadczenia osób przewidywanych do realizacji zadania lub w ofercie tylko założono zatrudnienie odpowiednich osób lub przedstawiono wszystkie osoby zatrudnione w podmiocie bez wskazania zakresu działań w ramach zadania;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 pkt</w:t>
            </w: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oferent posiada kadrę o odpowiednich kwalifikacjach i doświadczeniu gwarantującą dobrą realizację zadania.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Max. 2 pkt</w:t>
            </w:r>
          </w:p>
        </w:tc>
      </w:tr>
      <w:tr w:rsidR="006E51A0" w:rsidRPr="000603B2" w:rsidTr="001D7668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1.3.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Doświadczenie w realizacji podobnych zadań określone w pkt IV. 1 oferty: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ocena możliwości realizacji zadania przez oferenta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0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- brak realizacji zadań podobnego typu;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1 pkt </w:t>
            </w:r>
            <w:r w:rsidRPr="000603B2">
              <w:rPr>
                <w:rFonts w:ascii="Arial" w:eastAsia="Times New Roman" w:hAnsi="Arial" w:cs="Arial"/>
                <w:lang w:eastAsia="pl-PL"/>
              </w:rPr>
              <w:t>- realizacja jednego zadania podobnego rodzaju;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- realizacja co najmniej dwóch zadań podobnego rodzaju.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lastRenderedPageBreak/>
              <w:t>Max. 2 pkt</w:t>
            </w:r>
          </w:p>
        </w:tc>
      </w:tr>
      <w:tr w:rsidR="006E51A0" w:rsidRPr="000603B2" w:rsidTr="001D7668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1.4.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Rzetelność, terminowość i sposób rozliczania dotacji: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ocena realizacji zadania przez podmiot w latach poprzednich biorąc pod uwagę rzetelność terminowość oraz sposób rozliczenia otrzymanych środków.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0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– istniały zastrzeżenia i uchybienia przy realizacji zadania lub sprawozdanie było składane nierzetelnie, wymagające wyjaśnień, korekty lub ofertę złożył nowy podmiot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1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– podmiot prawidłowo realizował zadania i rozliczał się bez zastrzeżeń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Max. 1 pkt</w:t>
            </w:r>
          </w:p>
        </w:tc>
      </w:tr>
      <w:tr w:rsidR="006E51A0" w:rsidRPr="000603B2" w:rsidTr="001D7668">
        <w:trPr>
          <w:tblCellSpacing w:w="0" w:type="dxa"/>
        </w:trPr>
        <w:tc>
          <w:tcPr>
            <w:tcW w:w="10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F43C60" w:rsidRDefault="006E51A0" w:rsidP="006E51A0">
            <w:pPr>
              <w:pStyle w:val="Akapitzlist"/>
              <w:numPr>
                <w:ilvl w:val="0"/>
                <w:numId w:val="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WARUNKI REALIZACJI ZADANIA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E51A0" w:rsidRPr="000603B2" w:rsidTr="001D7668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2.1.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Syntetyczny opis zadania: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ogólna ocena pomysłu (czy jest wartościowy z punktu widzenia społecznego i ekonomicznego);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ocenie podlegają następujące warunki: 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miejsce realizacji zadania, grupa docelowa (adekwatność liczby odbiorców w stosunku do zadania), sposób rozwiązywania problemów/zaspakajania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potrzeb, komplementarność z innymi podejmowanymi przez organizację lub inne podmioty działaniami, czy projekt jest innowacyjny, czy projekt zapewnia dostępność dla osób ze szczególnymi potrzebami.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0 - 1 pkt</w:t>
            </w: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pomysł jest wartościowy z punktu widzenia społecznego i ekonomicznego 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0 - 1 pkt</w:t>
            </w: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wskazano miejsca realizacji zadania 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0 - 1 pkt</w:t>
            </w: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właściwe określenie grupy docelowej 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0 - 1 pkt</w:t>
            </w: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oferent wskazał kryteria doboru uczestników zadania 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0 - 1 pkt</w:t>
            </w: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sposób rozwiązywania problemów /zaspakajania potrzeb uczestników 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0 - 1 pkt</w:t>
            </w: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komplementarność z innymi podejmowanymi przez organizację lub inne podmioty działaniami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0 - 1 pkt</w:t>
            </w: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projekt innowacyjny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0 - 1 pkt</w:t>
            </w: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dostępność dla osób ze szczególnymi potrzebami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Max. 8 pkt</w:t>
            </w:r>
          </w:p>
        </w:tc>
      </w:tr>
      <w:tr w:rsidR="006E51A0" w:rsidRPr="000603B2" w:rsidTr="001D7668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2.2.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zakładanych rezultatów realizacji zadania publicznego: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rzetelność opisu zakładanych rezultatów realizacji zadania publicznego oraz dodatkowych informacji dotyczących rezultatów realizacji zadania określonych w pkt III. 5 i 6 oferty.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- dopuszcza się wskazanie jedynie w pkt III. 6 rezultatów twardych (ilościowych) realizacji zadania.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0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- brak wskazanych rezultatów działania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1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- wskazane rezultaty są prawidłowo sformułowane, przyczynią się do realizacji celu, są mierzalne, realne, osiągalne, terminowe, zaplanowane w czasie 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2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- wskazany jest sposób monitorowania rezultatów, założony rezultat przyczyni się do osiągnięcia zmiany społecznej, przewidziane jest wykorzystanie rezultatów </w:t>
            </w:r>
            <w:r w:rsidRPr="000603B2">
              <w:rPr>
                <w:rFonts w:ascii="Arial" w:eastAsia="Times New Roman" w:hAnsi="Arial" w:cs="Arial"/>
                <w:lang w:eastAsia="pl-PL"/>
              </w:rPr>
              <w:lastRenderedPageBreak/>
              <w:t>w trakcie realizacji oferty w dalszych działaniach organizacji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Max. 2 pkt</w:t>
            </w:r>
          </w:p>
        </w:tc>
      </w:tr>
      <w:tr w:rsidR="006E51A0" w:rsidRPr="000603B2" w:rsidTr="001D7668">
        <w:trPr>
          <w:tblCellSpacing w:w="0" w:type="dxa"/>
        </w:trPr>
        <w:tc>
          <w:tcPr>
            <w:tcW w:w="10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F43C60" w:rsidRDefault="006E51A0" w:rsidP="006E51A0">
            <w:pPr>
              <w:pStyle w:val="Akapitzlist"/>
              <w:numPr>
                <w:ilvl w:val="0"/>
                <w:numId w:val="20"/>
              </w:num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3C6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KRYTERIA FINANSOWE</w:t>
            </w:r>
          </w:p>
        </w:tc>
      </w:tr>
      <w:tr w:rsidR="006E51A0" w:rsidRPr="000603B2" w:rsidTr="001D7668">
        <w:trPr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3.1.</w:t>
            </w:r>
          </w:p>
        </w:tc>
        <w:tc>
          <w:tcPr>
            <w:tcW w:w="3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Ocena kosztorysu: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color w:val="000000"/>
                <w:lang w:eastAsia="pl-PL"/>
              </w:rPr>
              <w:t>- ocena przedstawionej kalkulacji kosztów realizacji zadania w tym w odniesieniu do zakresu rzeczowego zadania. Na ile przedstawione koszty są racjonalne, spójne i niezbędne z perspektywy realizacji projektu.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0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– kalkulacja kosztów nie jest odzwierciedleniem zamierzonych działań w ramach zadania, jest sporządzona nierzetelnie, kwoty są zaniżone lub zawyżone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1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– kalkulacja częściowo jest odzwierciedleniem zamierzonych działań w ramach zadania i zawiera błędy, nieścisłości, jest niespójna z zakresem rzeczowym zadania</w:t>
            </w: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2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– kalkulacja jest sporządzona poprawnie, odzwierciedla zamierzone działania ale wymaga drobnych poprawek (błędy pisarskie)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lang w:eastAsia="pl-PL"/>
              </w:rPr>
              <w:t>3 pkt</w:t>
            </w:r>
            <w:r w:rsidRPr="000603B2">
              <w:rPr>
                <w:rFonts w:ascii="Arial" w:eastAsia="Times New Roman" w:hAnsi="Arial" w:cs="Arial"/>
                <w:lang w:eastAsia="pl-PL"/>
              </w:rPr>
              <w:t xml:space="preserve"> – kalkulacja jest sporządzona w sposób poprawny i nie wymaga korekt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  <w:t>Max. 3 pkt</w:t>
            </w:r>
          </w:p>
        </w:tc>
      </w:tr>
      <w:tr w:rsidR="006E51A0" w:rsidRPr="000603B2" w:rsidTr="001D7668">
        <w:trPr>
          <w:trHeight w:val="60"/>
          <w:tblCellSpacing w:w="0" w:type="dxa"/>
        </w:trPr>
        <w:tc>
          <w:tcPr>
            <w:tcW w:w="4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LICZBA PUNKTÓW OGÓŁEM </w:t>
            </w:r>
          </w:p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(maksymalnie 2</w:t>
            </w:r>
            <w:r w:rsidR="006467A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</w:t>
            </w:r>
            <w:r w:rsidRPr="000603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pkt) 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1A0" w:rsidRPr="000603B2" w:rsidRDefault="006E51A0" w:rsidP="001D7668">
            <w:pPr>
              <w:spacing w:before="100" w:beforeAutospacing="1"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E51A0" w:rsidRPr="003D2C71" w:rsidRDefault="006E51A0" w:rsidP="006E51A0">
      <w:pPr>
        <w:pStyle w:val="NormalnyWeb"/>
        <w:spacing w:after="0" w:line="240" w:lineRule="auto"/>
      </w:pPr>
      <w:r>
        <w:rPr>
          <w:rFonts w:ascii="Arial" w:hAnsi="Arial" w:cs="Arial"/>
          <w:b/>
          <w:bCs/>
          <w:sz w:val="22"/>
          <w:szCs w:val="22"/>
        </w:rPr>
        <w:t>UWAGA!</w:t>
      </w:r>
      <w:r>
        <w:rPr>
          <w:rFonts w:ascii="Arial" w:hAnsi="Arial" w:cs="Arial"/>
          <w:sz w:val="22"/>
          <w:szCs w:val="22"/>
        </w:rPr>
        <w:t xml:space="preserve"> Oferty, które otrzymają mniej niż 1</w:t>
      </w:r>
      <w:r w:rsidR="006467A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punktów nie mogą być rekomendowane do dofinansowania. </w:t>
      </w:r>
    </w:p>
    <w:p w:rsidR="005C1C3E" w:rsidRDefault="005C1C3E"/>
    <w:sectPr w:rsidR="005C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7653"/>
    <w:multiLevelType w:val="hybridMultilevel"/>
    <w:tmpl w:val="1EF4BF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D61BDB"/>
    <w:multiLevelType w:val="hybridMultilevel"/>
    <w:tmpl w:val="9EF8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A7A"/>
    <w:multiLevelType w:val="hybridMultilevel"/>
    <w:tmpl w:val="1764D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4057F"/>
    <w:multiLevelType w:val="hybridMultilevel"/>
    <w:tmpl w:val="FF12D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224AC"/>
    <w:multiLevelType w:val="hybridMultilevel"/>
    <w:tmpl w:val="8AF0B4B4"/>
    <w:lvl w:ilvl="0" w:tplc="6BEEF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ED"/>
    <w:multiLevelType w:val="hybridMultilevel"/>
    <w:tmpl w:val="CB4C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7526B"/>
    <w:multiLevelType w:val="hybridMultilevel"/>
    <w:tmpl w:val="A5A6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67B68"/>
    <w:multiLevelType w:val="hybridMultilevel"/>
    <w:tmpl w:val="45D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60D67"/>
    <w:multiLevelType w:val="hybridMultilevel"/>
    <w:tmpl w:val="D5A25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821EF1"/>
    <w:multiLevelType w:val="hybridMultilevel"/>
    <w:tmpl w:val="EF901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22F1C"/>
    <w:multiLevelType w:val="hybridMultilevel"/>
    <w:tmpl w:val="EF1CC1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E0D00"/>
    <w:multiLevelType w:val="hybridMultilevel"/>
    <w:tmpl w:val="EE283B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973E75"/>
    <w:multiLevelType w:val="hybridMultilevel"/>
    <w:tmpl w:val="74A4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65B17"/>
    <w:multiLevelType w:val="hybridMultilevel"/>
    <w:tmpl w:val="436E5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E3512"/>
    <w:multiLevelType w:val="hybridMultilevel"/>
    <w:tmpl w:val="E1AC3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8792E"/>
    <w:multiLevelType w:val="hybridMultilevel"/>
    <w:tmpl w:val="67C8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144E9"/>
    <w:multiLevelType w:val="hybridMultilevel"/>
    <w:tmpl w:val="E2E2B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D211B"/>
    <w:multiLevelType w:val="hybridMultilevel"/>
    <w:tmpl w:val="EA9045A8"/>
    <w:lvl w:ilvl="0" w:tplc="6BEEF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277A"/>
    <w:multiLevelType w:val="hybridMultilevel"/>
    <w:tmpl w:val="68BC5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C9F"/>
    <w:multiLevelType w:val="hybridMultilevel"/>
    <w:tmpl w:val="7112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B154D"/>
    <w:multiLevelType w:val="hybridMultilevel"/>
    <w:tmpl w:val="AD541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70609"/>
    <w:multiLevelType w:val="hybridMultilevel"/>
    <w:tmpl w:val="F918B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E5EC7"/>
    <w:multiLevelType w:val="hybridMultilevel"/>
    <w:tmpl w:val="504AA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B7BBF"/>
    <w:multiLevelType w:val="hybridMultilevel"/>
    <w:tmpl w:val="578CE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9"/>
  </w:num>
  <w:num w:numId="5">
    <w:abstractNumId w:val="21"/>
  </w:num>
  <w:num w:numId="6">
    <w:abstractNumId w:val="1"/>
  </w:num>
  <w:num w:numId="7">
    <w:abstractNumId w:val="12"/>
  </w:num>
  <w:num w:numId="8">
    <w:abstractNumId w:val="20"/>
  </w:num>
  <w:num w:numId="9">
    <w:abstractNumId w:val="22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23"/>
  </w:num>
  <w:num w:numId="16">
    <w:abstractNumId w:val="14"/>
  </w:num>
  <w:num w:numId="17">
    <w:abstractNumId w:val="11"/>
  </w:num>
  <w:num w:numId="18">
    <w:abstractNumId w:val="8"/>
  </w:num>
  <w:num w:numId="19">
    <w:abstractNumId w:val="4"/>
  </w:num>
  <w:num w:numId="20">
    <w:abstractNumId w:val="17"/>
  </w:num>
  <w:num w:numId="21">
    <w:abstractNumId w:val="18"/>
  </w:num>
  <w:num w:numId="22">
    <w:abstractNumId w:val="7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A0"/>
    <w:rsid w:val="00002CE2"/>
    <w:rsid w:val="000A641E"/>
    <w:rsid w:val="002A0D32"/>
    <w:rsid w:val="003924EE"/>
    <w:rsid w:val="005C1C3E"/>
    <w:rsid w:val="006467A9"/>
    <w:rsid w:val="006E51A0"/>
    <w:rsid w:val="008C2408"/>
    <w:rsid w:val="00C46A77"/>
    <w:rsid w:val="00CB4D90"/>
    <w:rsid w:val="00C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FFF5"/>
  <w15:chartTrackingRefBased/>
  <w15:docId w15:val="{5CBE30A6-FD35-42EA-BCE3-3665D3B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51A0"/>
  </w:style>
  <w:style w:type="paragraph" w:styleId="Nagwek1">
    <w:name w:val="heading 1"/>
    <w:basedOn w:val="Normalny"/>
    <w:next w:val="Normalny"/>
    <w:link w:val="Nagwek1Znak"/>
    <w:uiPriority w:val="9"/>
    <w:qFormat/>
    <w:rsid w:val="006E51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1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51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E51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E51A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E51A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51A0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owasol@nowas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wasol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0EAD-0170-457E-A448-7D096FA7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19</Pages>
  <Words>4264</Words>
  <Characters>25590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Kabzińska</dc:creator>
  <cp:keywords/>
  <dc:description/>
  <cp:lastModifiedBy>Jolanta Kabzińska</cp:lastModifiedBy>
  <cp:revision>10</cp:revision>
  <cp:lastPrinted>2021-04-27T05:29:00Z</cp:lastPrinted>
  <dcterms:created xsi:type="dcterms:W3CDTF">2021-04-13T09:23:00Z</dcterms:created>
  <dcterms:modified xsi:type="dcterms:W3CDTF">2021-04-29T09:46:00Z</dcterms:modified>
</cp:coreProperties>
</file>