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5B" w:rsidRPr="00C759AC" w:rsidRDefault="00D0722A" w:rsidP="00C62912">
      <w:pPr>
        <w:spacing w:line="276" w:lineRule="auto"/>
        <w:rPr>
          <w:rFonts w:ascii="Tahoma" w:hAnsi="Tahoma" w:cs="Tahoma"/>
          <w:bCs/>
          <w:sz w:val="24"/>
          <w:szCs w:val="24"/>
        </w:rPr>
      </w:pPr>
      <w:r w:rsidRPr="0041495B">
        <w:rPr>
          <w:rFonts w:ascii="Tahoma" w:hAnsi="Tahoma" w:cs="Tahoma"/>
          <w:color w:val="666666"/>
          <w:sz w:val="24"/>
          <w:szCs w:val="24"/>
        </w:rPr>
        <w:t> </w:t>
      </w:r>
      <w:r w:rsidR="0041495B" w:rsidRPr="0041495B">
        <w:rPr>
          <w:rFonts w:ascii="Tahoma" w:hAnsi="Tahoma" w:cs="Tahoma"/>
          <w:bCs/>
          <w:sz w:val="24"/>
          <w:szCs w:val="24"/>
        </w:rPr>
        <w:t>Nowa S</w:t>
      </w:r>
      <w:r w:rsidR="006D70A7">
        <w:rPr>
          <w:rFonts w:ascii="Tahoma" w:hAnsi="Tahoma" w:cs="Tahoma"/>
          <w:bCs/>
          <w:sz w:val="24"/>
          <w:szCs w:val="24"/>
        </w:rPr>
        <w:t>ó</w:t>
      </w:r>
      <w:r w:rsidR="0041495B" w:rsidRPr="0041495B">
        <w:rPr>
          <w:rFonts w:ascii="Tahoma" w:hAnsi="Tahoma" w:cs="Tahoma"/>
          <w:bCs/>
          <w:sz w:val="24"/>
          <w:szCs w:val="24"/>
        </w:rPr>
        <w:t>l, 20</w:t>
      </w:r>
      <w:r w:rsidR="006D70A7">
        <w:rPr>
          <w:rFonts w:ascii="Tahoma" w:hAnsi="Tahoma" w:cs="Tahoma"/>
          <w:bCs/>
          <w:sz w:val="24"/>
          <w:szCs w:val="24"/>
        </w:rPr>
        <w:t>21</w:t>
      </w:r>
      <w:r w:rsidR="0041495B" w:rsidRPr="0041495B">
        <w:rPr>
          <w:rFonts w:ascii="Tahoma" w:hAnsi="Tahoma" w:cs="Tahoma"/>
          <w:bCs/>
          <w:sz w:val="24"/>
          <w:szCs w:val="24"/>
        </w:rPr>
        <w:t>-</w:t>
      </w:r>
      <w:r w:rsidR="006D70A7">
        <w:rPr>
          <w:rFonts w:ascii="Tahoma" w:hAnsi="Tahoma" w:cs="Tahoma"/>
          <w:bCs/>
          <w:sz w:val="24"/>
          <w:szCs w:val="24"/>
        </w:rPr>
        <w:t>05-20</w:t>
      </w:r>
    </w:p>
    <w:p w:rsidR="001D2633" w:rsidRDefault="001D2633" w:rsidP="00C6291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17FB8" w:rsidRPr="0041495B" w:rsidRDefault="00E55EDD" w:rsidP="00C6291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ZAPYTANIE OFERTOWE</w:t>
      </w:r>
    </w:p>
    <w:p w:rsidR="0041495B" w:rsidRPr="0041495B" w:rsidRDefault="0041495B" w:rsidP="00C6291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1495B">
        <w:rPr>
          <w:rFonts w:ascii="Tahoma" w:hAnsi="Tahoma" w:cs="Tahoma"/>
          <w:b/>
          <w:sz w:val="24"/>
          <w:szCs w:val="24"/>
        </w:rPr>
        <w:t xml:space="preserve">   </w:t>
      </w:r>
    </w:p>
    <w:p w:rsidR="0041495B" w:rsidRPr="0041495B" w:rsidRDefault="0041495B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1495B">
        <w:rPr>
          <w:rFonts w:ascii="Tahoma" w:hAnsi="Tahoma" w:cs="Tahoma"/>
          <w:sz w:val="24"/>
          <w:szCs w:val="24"/>
        </w:rPr>
        <w:t xml:space="preserve">Dotyczy: zamówienia publicznego o wartości szacunkowej nieprzekraczającej wyrażonej w złotych równowartości </w:t>
      </w:r>
      <w:r w:rsidR="00117641">
        <w:rPr>
          <w:rFonts w:ascii="Tahoma" w:hAnsi="Tahoma" w:cs="Tahoma"/>
          <w:sz w:val="24"/>
          <w:szCs w:val="24"/>
        </w:rPr>
        <w:t>30</w:t>
      </w:r>
      <w:r w:rsidRPr="0041495B">
        <w:rPr>
          <w:rFonts w:ascii="Tahoma" w:hAnsi="Tahoma" w:cs="Tahoma"/>
          <w:sz w:val="24"/>
          <w:szCs w:val="24"/>
        </w:rPr>
        <w:t xml:space="preserve"> tys. euro.</w:t>
      </w:r>
    </w:p>
    <w:p w:rsidR="0041495B" w:rsidRPr="0041495B" w:rsidRDefault="0041495B" w:rsidP="00C629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E55EDD" w:rsidRPr="00E55EDD" w:rsidRDefault="00E55EDD" w:rsidP="00C629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E55EDD">
        <w:rPr>
          <w:rFonts w:ascii="Tahoma" w:hAnsi="Tahoma" w:cs="Tahoma"/>
          <w:b/>
          <w:sz w:val="24"/>
          <w:szCs w:val="24"/>
        </w:rPr>
        <w:t>PRZEDMIOT ZAMÓWIENIA:</w:t>
      </w:r>
    </w:p>
    <w:p w:rsidR="00E55EDD" w:rsidRDefault="00E55EDD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0722A" w:rsidRPr="0041495B" w:rsidRDefault="00D0722A" w:rsidP="00C62912">
      <w:pPr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  <w:u w:val="single"/>
        </w:rPr>
      </w:pPr>
      <w:r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Demontaż, od</w:t>
      </w:r>
      <w:r w:rsid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 xml:space="preserve">biór, zabezpieczenie, transport </w:t>
      </w:r>
      <w:r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 xml:space="preserve">i unieszkodliwienie wyrobów zawierających azbest z terenu Gminy </w:t>
      </w:r>
      <w:r w:rsidR="00410F52"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Nowa Sól - Miasto</w:t>
      </w:r>
      <w:r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 xml:space="preserve"> </w:t>
      </w:r>
      <w:r w:rsid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 xml:space="preserve">  </w:t>
      </w:r>
      <w:r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w 20</w:t>
      </w:r>
      <w:r w:rsidR="006D70A7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21</w:t>
      </w:r>
      <w:r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 xml:space="preserve"> roku</w:t>
      </w:r>
      <w:r w:rsidR="00410F52" w:rsidRPr="0041495B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.</w:t>
      </w:r>
      <w:r w:rsidRPr="0041495B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D0722A" w:rsidRDefault="00D0722A" w:rsidP="00C62912">
      <w:pPr>
        <w:spacing w:line="276" w:lineRule="auto"/>
        <w:jc w:val="both"/>
        <w:rPr>
          <w:rFonts w:ascii="Tahoma" w:hAnsi="Tahoma" w:cs="Tahoma"/>
          <w:b/>
          <w:color w:val="666666"/>
          <w:sz w:val="24"/>
          <w:szCs w:val="24"/>
        </w:rPr>
      </w:pPr>
    </w:p>
    <w:p w:rsidR="006D70A7" w:rsidRPr="006D70A7" w:rsidRDefault="006D70A7" w:rsidP="00C629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D70A7">
        <w:rPr>
          <w:rFonts w:ascii="Tahoma" w:hAnsi="Tahoma" w:cs="Tahoma"/>
          <w:b/>
          <w:sz w:val="24"/>
          <w:szCs w:val="24"/>
        </w:rPr>
        <w:t>Nazwa i adres zamawiającego:</w:t>
      </w:r>
    </w:p>
    <w:p w:rsidR="006D70A7" w:rsidRPr="006D70A7" w:rsidRDefault="006D70A7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70A7">
        <w:rPr>
          <w:rFonts w:ascii="Tahoma" w:hAnsi="Tahoma" w:cs="Tahoma"/>
          <w:sz w:val="24"/>
          <w:szCs w:val="24"/>
        </w:rPr>
        <w:t>Gmina Nowa Sól – Miasto</w:t>
      </w:r>
    </w:p>
    <w:p w:rsidR="006D70A7" w:rsidRPr="006D70A7" w:rsidRDefault="006D70A7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70A7">
        <w:rPr>
          <w:rFonts w:ascii="Tahoma" w:hAnsi="Tahoma" w:cs="Tahoma"/>
          <w:sz w:val="24"/>
          <w:szCs w:val="24"/>
        </w:rPr>
        <w:t>Ul. M. J. Piłsudskiego 12</w:t>
      </w:r>
    </w:p>
    <w:p w:rsidR="006D70A7" w:rsidRPr="006D70A7" w:rsidRDefault="006D70A7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70A7">
        <w:rPr>
          <w:rFonts w:ascii="Tahoma" w:hAnsi="Tahoma" w:cs="Tahoma"/>
          <w:sz w:val="24"/>
          <w:szCs w:val="24"/>
        </w:rPr>
        <w:t>67-100 Nowa Sól</w:t>
      </w:r>
    </w:p>
    <w:p w:rsidR="006D70A7" w:rsidRPr="006D70A7" w:rsidRDefault="006D70A7" w:rsidP="00C629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70A7">
        <w:rPr>
          <w:rFonts w:ascii="Tahoma" w:hAnsi="Tahoma" w:cs="Tahoma"/>
          <w:sz w:val="24"/>
          <w:szCs w:val="24"/>
        </w:rPr>
        <w:t xml:space="preserve">tel. </w:t>
      </w:r>
      <w:r>
        <w:rPr>
          <w:rFonts w:ascii="Tahoma" w:hAnsi="Tahoma" w:cs="Tahoma"/>
          <w:sz w:val="24"/>
          <w:szCs w:val="24"/>
        </w:rPr>
        <w:t>68 459 03 00</w:t>
      </w:r>
      <w:r w:rsidRPr="006D70A7">
        <w:rPr>
          <w:rFonts w:ascii="Tahoma" w:hAnsi="Tahoma" w:cs="Tahoma"/>
          <w:sz w:val="24"/>
          <w:szCs w:val="24"/>
        </w:rPr>
        <w:t xml:space="preserve">, fax. </w:t>
      </w:r>
      <w:r>
        <w:rPr>
          <w:rFonts w:ascii="Tahoma" w:hAnsi="Tahoma" w:cs="Tahoma"/>
          <w:sz w:val="24"/>
          <w:szCs w:val="24"/>
        </w:rPr>
        <w:t xml:space="preserve">68 459 03 58 </w:t>
      </w:r>
      <w:r w:rsidRPr="006D70A7">
        <w:rPr>
          <w:rFonts w:ascii="Tahoma" w:hAnsi="Tahoma" w:cs="Tahoma"/>
          <w:sz w:val="24"/>
          <w:szCs w:val="24"/>
        </w:rPr>
        <w:t xml:space="preserve">NIP </w:t>
      </w:r>
      <w:r>
        <w:rPr>
          <w:rFonts w:ascii="Tahoma" w:hAnsi="Tahoma" w:cs="Tahoma"/>
          <w:sz w:val="24"/>
          <w:szCs w:val="24"/>
        </w:rPr>
        <w:t>925-19-56-002,</w:t>
      </w:r>
      <w:r w:rsidRPr="006D70A7">
        <w:rPr>
          <w:rFonts w:ascii="Tahoma" w:hAnsi="Tahoma" w:cs="Tahoma"/>
          <w:sz w:val="24"/>
          <w:szCs w:val="24"/>
        </w:rPr>
        <w:t xml:space="preserve"> REGON </w:t>
      </w:r>
      <w:r>
        <w:rPr>
          <w:rFonts w:ascii="Tahoma" w:hAnsi="Tahoma" w:cs="Tahoma"/>
          <w:sz w:val="24"/>
          <w:szCs w:val="24"/>
        </w:rPr>
        <w:t>970770280</w:t>
      </w:r>
    </w:p>
    <w:p w:rsidR="006D70A7" w:rsidRPr="0041495B" w:rsidRDefault="006D70A7" w:rsidP="00C62912">
      <w:pPr>
        <w:spacing w:line="276" w:lineRule="auto"/>
        <w:jc w:val="both"/>
        <w:rPr>
          <w:rFonts w:ascii="Tahoma" w:hAnsi="Tahoma" w:cs="Tahoma"/>
          <w:b/>
          <w:color w:val="666666"/>
          <w:sz w:val="24"/>
          <w:szCs w:val="24"/>
        </w:rPr>
      </w:pPr>
    </w:p>
    <w:p w:rsidR="00D0722A" w:rsidRPr="00E607BF" w:rsidRDefault="00D0722A" w:rsidP="00C62912">
      <w:pPr>
        <w:spacing w:line="276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I. Opis przedmiotu zamówienia: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C62912" w:rsidRDefault="00D0722A" w:rsidP="00C6291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C62912">
        <w:rPr>
          <w:rFonts w:ascii="Tahoma" w:hAnsi="Tahoma" w:cs="Tahoma"/>
          <w:color w:val="000000"/>
        </w:rPr>
        <w:t xml:space="preserve">Przedmiotem zamówienia jest demontaż, odbiór, zabezpieczenie, transport </w:t>
      </w:r>
      <w:r w:rsidR="00410F52" w:rsidRPr="00C62912">
        <w:rPr>
          <w:rFonts w:ascii="Tahoma" w:hAnsi="Tahoma" w:cs="Tahoma"/>
          <w:color w:val="000000"/>
        </w:rPr>
        <w:t xml:space="preserve">                        </w:t>
      </w:r>
      <w:r w:rsidRPr="00C62912">
        <w:rPr>
          <w:rFonts w:ascii="Tahoma" w:hAnsi="Tahoma" w:cs="Tahoma"/>
          <w:color w:val="000000"/>
        </w:rPr>
        <w:t xml:space="preserve">i unieszkodliwienie wyrobów zawierających azbest z terenu Gminy </w:t>
      </w:r>
      <w:r w:rsidR="00410F52" w:rsidRPr="00C62912">
        <w:rPr>
          <w:rFonts w:ascii="Tahoma" w:hAnsi="Tahoma" w:cs="Tahoma"/>
          <w:color w:val="000000"/>
        </w:rPr>
        <w:t>Nowa Sól - Miasto</w:t>
      </w:r>
      <w:r w:rsidRPr="00C62912">
        <w:rPr>
          <w:rFonts w:ascii="Tahoma" w:hAnsi="Tahoma" w:cs="Tahoma"/>
          <w:color w:val="000000"/>
        </w:rPr>
        <w:t xml:space="preserve"> w 20</w:t>
      </w:r>
      <w:r w:rsidR="006D70A7" w:rsidRPr="00C62912">
        <w:rPr>
          <w:rFonts w:ascii="Tahoma" w:hAnsi="Tahoma" w:cs="Tahoma"/>
          <w:color w:val="000000"/>
        </w:rPr>
        <w:t>21</w:t>
      </w:r>
      <w:r w:rsidRPr="00C62912">
        <w:rPr>
          <w:rFonts w:ascii="Tahoma" w:hAnsi="Tahoma" w:cs="Tahoma"/>
          <w:color w:val="000000"/>
        </w:rPr>
        <w:t xml:space="preserve"> roku.</w:t>
      </w:r>
      <w:r w:rsidRPr="00C62912">
        <w:rPr>
          <w:rFonts w:ascii="Tahoma" w:hAnsi="Tahoma" w:cs="Tahoma"/>
          <w:color w:val="666666"/>
        </w:rPr>
        <w:t xml:space="preserve"> </w:t>
      </w:r>
    </w:p>
    <w:p w:rsidR="00C62912" w:rsidRPr="00C62912" w:rsidRDefault="006D70A7" w:rsidP="00C6291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092944">
        <w:rPr>
          <w:rFonts w:ascii="Tahoma" w:hAnsi="Tahoma" w:cs="Tahoma"/>
          <w:b/>
        </w:rPr>
        <w:t>Zakres przedmiotu zamówienia obejmuje</w:t>
      </w:r>
      <w:r w:rsidRPr="00C62912">
        <w:rPr>
          <w:rFonts w:ascii="Tahoma" w:hAnsi="Tahoma" w:cs="Tahoma"/>
        </w:rPr>
        <w:t xml:space="preserve"> wykonanie, na terenie nieruchomości położonych w granicach administracyjnych miasta Nowa Sól</w:t>
      </w:r>
      <w:r w:rsidR="00B73892">
        <w:rPr>
          <w:rFonts w:ascii="Tahoma" w:hAnsi="Tahoma" w:cs="Tahoma"/>
        </w:rPr>
        <w:t xml:space="preserve"> </w:t>
      </w:r>
      <w:r w:rsidR="00B73892" w:rsidRPr="00B73892">
        <w:rPr>
          <w:rFonts w:ascii="Tahoma" w:hAnsi="Tahoma" w:cs="Tahoma"/>
        </w:rPr>
        <w:t>(stanowiących własność osób trzecich)</w:t>
      </w:r>
      <w:r w:rsidRPr="00B73892">
        <w:rPr>
          <w:rFonts w:ascii="Tahoma" w:hAnsi="Tahoma" w:cs="Tahoma"/>
        </w:rPr>
        <w:t>,</w:t>
      </w:r>
      <w:r w:rsidRPr="00C62912">
        <w:rPr>
          <w:rFonts w:ascii="Tahoma" w:hAnsi="Tahoma" w:cs="Tahoma"/>
        </w:rPr>
        <w:t xml:space="preserve"> kompleksowej usługi usuwania odpadów budowlanych zawierających azbest w zakresie: dokonanie wstępnego ustalenia zakresu prac, zabezpieczenie placu robót, zabezpieczenie odpadów zawierających azbest zgromadzonych na terenie nieruchomości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 xml:space="preserve">(zdemontowanych </w:t>
      </w:r>
      <w:r w:rsidR="00092944">
        <w:rPr>
          <w:rFonts w:ascii="Tahoma" w:hAnsi="Tahoma" w:cs="Tahoma"/>
        </w:rPr>
        <w:t xml:space="preserve">                                        </w:t>
      </w:r>
      <w:r w:rsidRPr="00C62912">
        <w:rPr>
          <w:rFonts w:ascii="Tahoma" w:hAnsi="Tahoma" w:cs="Tahoma"/>
        </w:rPr>
        <w:t>i zgromadzonych wyrobów zawierających azbest),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 xml:space="preserve">uporządkowanie miejsc </w:t>
      </w:r>
      <w:r w:rsidR="00092944">
        <w:rPr>
          <w:rFonts w:ascii="Tahoma" w:hAnsi="Tahoma" w:cs="Tahoma"/>
        </w:rPr>
        <w:t xml:space="preserve">                        </w:t>
      </w:r>
      <w:r w:rsidRPr="00C62912">
        <w:rPr>
          <w:rFonts w:ascii="Tahoma" w:hAnsi="Tahoma" w:cs="Tahoma"/>
        </w:rPr>
        <w:t>po usunięciu odpadów,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zważenie i załadunek oraz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 xml:space="preserve">transport 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i przekazanie odpadów do unieszkodliwienia na przeznaczonym do tego składowisku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odpadów niebezpiecznych zawierających azbest,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sporządzenie dokumentacji potwierdzającej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prawidłowe wykonanie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prac i przekazanie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>odpadów do unieszkodliwienia.</w:t>
      </w:r>
    </w:p>
    <w:p w:rsidR="00C62912" w:rsidRPr="00C62912" w:rsidRDefault="006D70A7" w:rsidP="00C6291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092944">
        <w:rPr>
          <w:rFonts w:ascii="Tahoma" w:hAnsi="Tahoma" w:cs="Tahoma"/>
          <w:b/>
        </w:rPr>
        <w:t>Szacunkowa ilość odpadów</w:t>
      </w:r>
      <w:r w:rsidR="00584BC9" w:rsidRPr="00C62912">
        <w:rPr>
          <w:rFonts w:ascii="Tahoma" w:hAnsi="Tahoma" w:cs="Tahoma"/>
        </w:rPr>
        <w:t xml:space="preserve"> </w:t>
      </w:r>
      <w:r w:rsidRPr="00C62912">
        <w:rPr>
          <w:rFonts w:ascii="Tahoma" w:hAnsi="Tahoma" w:cs="Tahoma"/>
        </w:rPr>
        <w:t xml:space="preserve">zawierających azbest przeznaczonych do unieszkodliwienia, która będzie mogła być usunięta z terenu </w:t>
      </w:r>
      <w:r w:rsidR="00584BC9" w:rsidRPr="00C62912">
        <w:rPr>
          <w:rFonts w:ascii="Tahoma" w:hAnsi="Tahoma" w:cs="Tahoma"/>
        </w:rPr>
        <w:t>Gminy Nowa Sól - Miasto</w:t>
      </w:r>
      <w:r w:rsidRPr="00C62912">
        <w:rPr>
          <w:rFonts w:ascii="Tahoma" w:hAnsi="Tahoma" w:cs="Tahoma"/>
        </w:rPr>
        <w:t xml:space="preserve"> w ramach niniejszego zamówienia, wynosi ok. </w:t>
      </w:r>
      <w:r w:rsidR="00584BC9" w:rsidRPr="000B7259">
        <w:rPr>
          <w:rFonts w:ascii="Tahoma" w:hAnsi="Tahoma" w:cs="Tahoma"/>
          <w:b/>
        </w:rPr>
        <w:t>18</w:t>
      </w:r>
      <w:r w:rsidR="000B7259" w:rsidRPr="000B7259">
        <w:rPr>
          <w:rFonts w:ascii="Tahoma" w:hAnsi="Tahoma" w:cs="Tahoma"/>
          <w:b/>
        </w:rPr>
        <w:t>,5</w:t>
      </w:r>
      <w:r w:rsidR="00584BC9" w:rsidRPr="000B7259">
        <w:rPr>
          <w:rFonts w:ascii="Tahoma" w:hAnsi="Tahoma" w:cs="Tahoma"/>
          <w:b/>
        </w:rPr>
        <w:t xml:space="preserve"> </w:t>
      </w:r>
      <w:r w:rsidRPr="000B7259">
        <w:rPr>
          <w:rFonts w:ascii="Tahoma" w:hAnsi="Tahoma" w:cs="Tahoma"/>
          <w:b/>
        </w:rPr>
        <w:t>Mg</w:t>
      </w:r>
      <w:r w:rsidR="00584BC9" w:rsidRPr="00C62912">
        <w:rPr>
          <w:rFonts w:ascii="Tahoma" w:hAnsi="Tahoma" w:cs="Tahoma"/>
        </w:rPr>
        <w:t xml:space="preserve">  (w tym około </w:t>
      </w:r>
      <w:r w:rsidR="00092944">
        <w:rPr>
          <w:rFonts w:ascii="Tahoma" w:hAnsi="Tahoma" w:cs="Tahoma"/>
        </w:rPr>
        <w:t xml:space="preserve">                                </w:t>
      </w:r>
      <w:r w:rsidR="00584BC9" w:rsidRPr="00C62912">
        <w:rPr>
          <w:rFonts w:ascii="Tahoma" w:hAnsi="Tahoma" w:cs="Tahoma"/>
        </w:rPr>
        <w:t xml:space="preserve">8,5 Mg do demontażu, odbioru i unieszkodliwienia oraz </w:t>
      </w:r>
      <w:r w:rsidR="000B7259">
        <w:rPr>
          <w:rFonts w:ascii="Tahoma" w:hAnsi="Tahoma" w:cs="Tahoma"/>
        </w:rPr>
        <w:t>10</w:t>
      </w:r>
      <w:r w:rsidR="00584BC9" w:rsidRPr="00C62912">
        <w:rPr>
          <w:rFonts w:ascii="Tahoma" w:hAnsi="Tahoma" w:cs="Tahoma"/>
        </w:rPr>
        <w:t xml:space="preserve"> Mg do odbioru                                        i unieszkodliwienia)</w:t>
      </w:r>
      <w:r w:rsidR="00C62912">
        <w:rPr>
          <w:rFonts w:ascii="Tahoma" w:hAnsi="Tahoma" w:cs="Tahoma"/>
        </w:rPr>
        <w:t xml:space="preserve">. </w:t>
      </w:r>
      <w:r w:rsidR="00C62912" w:rsidRPr="00C62912">
        <w:rPr>
          <w:rFonts w:ascii="Tahoma" w:hAnsi="Tahoma" w:cs="Tahoma"/>
        </w:rPr>
        <w:t>Ilości odpadów ustalone są szacunkowo na podstawie wniosków składanych przez mieszkańców nieruchomości.</w:t>
      </w:r>
      <w:r w:rsidR="00C62912">
        <w:rPr>
          <w:rFonts w:ascii="Tahoma" w:hAnsi="Tahoma" w:cs="Tahoma"/>
        </w:rPr>
        <w:t xml:space="preserve"> </w:t>
      </w:r>
      <w:r w:rsidR="00C62912" w:rsidRPr="00C62912">
        <w:rPr>
          <w:rFonts w:ascii="Tahoma" w:hAnsi="Tahoma" w:cs="Tahoma"/>
        </w:rPr>
        <w:t xml:space="preserve">Wykonawca, </w:t>
      </w:r>
      <w:r w:rsidR="00092944">
        <w:rPr>
          <w:rFonts w:ascii="Tahoma" w:hAnsi="Tahoma" w:cs="Tahoma"/>
        </w:rPr>
        <w:t xml:space="preserve">                              </w:t>
      </w:r>
      <w:r w:rsidR="00C62912" w:rsidRPr="00C62912">
        <w:rPr>
          <w:rFonts w:ascii="Tahoma" w:hAnsi="Tahoma" w:cs="Tahoma"/>
        </w:rPr>
        <w:t>po podpisaniu umowy otrzyma od zamawiającego wykaz nieruchomości, z których będzie dokonany odbiór wyrobów zawierających azbest, przy czym zamawiający zastrzega, że w trakcie realizacji zadania w/w wykaz może ulec zmianie.</w:t>
      </w:r>
    </w:p>
    <w:p w:rsidR="00C62912" w:rsidRPr="00C62912" w:rsidRDefault="00C62912" w:rsidP="00C62912">
      <w:pPr>
        <w:spacing w:line="276" w:lineRule="auto"/>
        <w:jc w:val="both"/>
        <w:rPr>
          <w:rFonts w:ascii="Tahoma" w:hAnsi="Tahoma" w:cs="Tahoma"/>
          <w:color w:val="666666"/>
        </w:rPr>
      </w:pPr>
    </w:p>
    <w:p w:rsidR="00860924" w:rsidRPr="00860924" w:rsidRDefault="00860924" w:rsidP="0086092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860924">
        <w:rPr>
          <w:rFonts w:ascii="Tahoma" w:hAnsi="Tahoma" w:cs="Tahoma"/>
        </w:rPr>
        <w:lastRenderedPageBreak/>
        <w:t>Zamawiający przyjął na potrzeby opracowania powyższych danych, że średnia waga 1m</w:t>
      </w:r>
      <w:r w:rsidRPr="00860924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 w:rsidRPr="00860924">
        <w:rPr>
          <w:rFonts w:ascii="Tahoma" w:hAnsi="Tahoma" w:cs="Tahoma"/>
        </w:rPr>
        <w:t>płyt azbestowych = 0,0</w:t>
      </w:r>
      <w:r>
        <w:rPr>
          <w:rFonts w:ascii="Tahoma" w:hAnsi="Tahoma" w:cs="Tahoma"/>
        </w:rPr>
        <w:t>15</w:t>
      </w:r>
      <w:r w:rsidRPr="00860924">
        <w:rPr>
          <w:rFonts w:ascii="Tahoma" w:hAnsi="Tahoma" w:cs="Tahoma"/>
        </w:rPr>
        <w:t>Mg (</w:t>
      </w:r>
      <w:r>
        <w:rPr>
          <w:rFonts w:ascii="Tahoma" w:hAnsi="Tahoma" w:cs="Tahoma"/>
        </w:rPr>
        <w:t>15</w:t>
      </w:r>
      <w:r w:rsidRPr="00860924">
        <w:rPr>
          <w:rFonts w:ascii="Tahoma" w:hAnsi="Tahoma" w:cs="Tahoma"/>
        </w:rPr>
        <w:t xml:space="preserve"> kg).</w:t>
      </w:r>
    </w:p>
    <w:p w:rsidR="00B73892" w:rsidRPr="00B73892" w:rsidRDefault="00B73892" w:rsidP="00B7389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>Wybrany Wykonawca w dniu podpisania umowy oświadczy, że wszelkie dane, dokumenty i informacje pozyskane w trakcie realizacji zadania wykorzysta wyłącznie w celu wykonania tegoż zadania, a dane osobowe będzie chronić zgodnie z ustawą z dnia 10 maja 2018r. o ochronie danych osobowych (</w:t>
      </w:r>
      <w:proofErr w:type="spellStart"/>
      <w:r w:rsidRPr="00B73892">
        <w:rPr>
          <w:rFonts w:ascii="Tahoma" w:hAnsi="Tahoma" w:cs="Tahoma"/>
        </w:rPr>
        <w:t>t.j</w:t>
      </w:r>
      <w:proofErr w:type="spellEnd"/>
      <w:r w:rsidRPr="00B73892">
        <w:rPr>
          <w:rFonts w:ascii="Tahoma" w:hAnsi="Tahoma" w:cs="Tahoma"/>
        </w:rPr>
        <w:t xml:space="preserve">. Dz. U. z 2019r., </w:t>
      </w:r>
      <w:r>
        <w:rPr>
          <w:rFonts w:ascii="Tahoma" w:hAnsi="Tahoma" w:cs="Tahoma"/>
        </w:rPr>
        <w:t xml:space="preserve">                        </w:t>
      </w:r>
      <w:r w:rsidRPr="00B73892">
        <w:rPr>
          <w:rFonts w:ascii="Tahoma" w:hAnsi="Tahoma" w:cs="Tahoma"/>
        </w:rPr>
        <w:t>poz. 1781).</w:t>
      </w:r>
    </w:p>
    <w:p w:rsidR="00B73892" w:rsidRPr="00B73892" w:rsidRDefault="00B73892" w:rsidP="00B7389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 xml:space="preserve">Do Wykonawcy należeć będzie wykonanie przedmiotu zamówienia zgodnie </w:t>
      </w:r>
      <w:r>
        <w:rPr>
          <w:rFonts w:ascii="Tahoma" w:hAnsi="Tahoma" w:cs="Tahoma"/>
        </w:rPr>
        <w:t xml:space="preserve">                            </w:t>
      </w:r>
      <w:r w:rsidRPr="00B73892">
        <w:rPr>
          <w:rFonts w:ascii="Tahoma" w:hAnsi="Tahoma" w:cs="Tahoma"/>
        </w:rPr>
        <w:t>z zasadami wiedzy technicznej oraz wszystkimi obowiązującymi w tym zakresie wytycznymi, normami i przepisami prawa, w tym w szczególności zgodnie z: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 xml:space="preserve">Rozporządzeniem Ministra Gospodarki, Pracy i Polityki Społecznej z dnia </w:t>
      </w:r>
      <w:r>
        <w:rPr>
          <w:rFonts w:ascii="Tahoma" w:hAnsi="Tahoma" w:cs="Tahoma"/>
        </w:rPr>
        <w:t xml:space="preserve">                         </w:t>
      </w:r>
      <w:r w:rsidRPr="00B73892">
        <w:rPr>
          <w:rFonts w:ascii="Tahoma" w:hAnsi="Tahoma" w:cs="Tahoma"/>
        </w:rPr>
        <w:t>2 kwietnia 2004 r. w sprawie sposobów i warunków bezpiecznego użytkowania i usuwania wyrobów zawierających azbest (Dz. U. z 2004 r. Nr 71, poz. 649</w:t>
      </w:r>
      <w:r w:rsidR="003D1D08">
        <w:rPr>
          <w:rFonts w:ascii="Tahoma" w:hAnsi="Tahoma" w:cs="Tahoma"/>
        </w:rPr>
        <w:t xml:space="preserve"> </w:t>
      </w:r>
      <w:r w:rsidR="00092944">
        <w:rPr>
          <w:rFonts w:ascii="Tahoma" w:hAnsi="Tahoma" w:cs="Tahoma"/>
        </w:rPr>
        <w:t xml:space="preserve">                   </w:t>
      </w:r>
      <w:r w:rsidRPr="00B73892">
        <w:rPr>
          <w:rFonts w:ascii="Tahoma" w:hAnsi="Tahoma" w:cs="Tahoma"/>
        </w:rPr>
        <w:t>ze zm.),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 xml:space="preserve">Rozporządzeniem Ministra Środowiska z dnia 25 kwietnia 2019r. w sprawie wzorów dokumentów stosowanych na potrzeby ewidencji odpadów (Dz. U. </w:t>
      </w:r>
      <w:r>
        <w:rPr>
          <w:rFonts w:ascii="Tahoma" w:hAnsi="Tahoma" w:cs="Tahoma"/>
        </w:rPr>
        <w:t xml:space="preserve">                   </w:t>
      </w:r>
      <w:r w:rsidRPr="00B73892">
        <w:rPr>
          <w:rFonts w:ascii="Tahoma" w:hAnsi="Tahoma" w:cs="Tahoma"/>
        </w:rPr>
        <w:t>z 2019 r., poz. 819),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>Ustawą z dnia 14 grudnia 2012 r. o odpadach (</w:t>
      </w:r>
      <w:proofErr w:type="spellStart"/>
      <w:r w:rsidRPr="00B73892">
        <w:rPr>
          <w:rFonts w:ascii="Tahoma" w:hAnsi="Tahoma" w:cs="Tahoma"/>
        </w:rPr>
        <w:t>t.j</w:t>
      </w:r>
      <w:proofErr w:type="spellEnd"/>
      <w:r w:rsidRPr="00B73892">
        <w:rPr>
          <w:rFonts w:ascii="Tahoma" w:hAnsi="Tahoma" w:cs="Tahoma"/>
        </w:rPr>
        <w:t>. Dz. U. z 2020r., poz. 797),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>Rozporządzeniem Ministra Środowiska z dnia 9 grudnia 2014 r. w sprawie katalogu odpadów (Dz. U. z 2020 r., poz. 10),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 xml:space="preserve">Rozporządzeniem Ministra Gospodarki i Pracy z dnia 14 października 2005 r. </w:t>
      </w:r>
      <w:r>
        <w:rPr>
          <w:rFonts w:ascii="Tahoma" w:hAnsi="Tahoma" w:cs="Tahoma"/>
        </w:rPr>
        <w:t xml:space="preserve">                     </w:t>
      </w:r>
      <w:r w:rsidRPr="00B73892">
        <w:rPr>
          <w:rFonts w:ascii="Tahoma" w:hAnsi="Tahoma" w:cs="Tahoma"/>
        </w:rPr>
        <w:t>w sprawie zasad bezpieczeństwa i higieny pracy przy zabezpieczaniu i usuwaniu wyrobów zawierających azbest oraz programu szkolenia w zakresie bezpiecznego</w:t>
      </w:r>
      <w:r>
        <w:rPr>
          <w:rFonts w:ascii="Tahoma" w:hAnsi="Tahoma" w:cs="Tahoma"/>
        </w:rPr>
        <w:t xml:space="preserve"> </w:t>
      </w:r>
      <w:r w:rsidRPr="00B73892">
        <w:rPr>
          <w:rFonts w:ascii="Tahoma" w:hAnsi="Tahoma" w:cs="Tahoma"/>
        </w:rPr>
        <w:t>użytkowania takich wyrobów (Dz. U. z 2005 r., Nr 216, poz. 1824),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>Ustawą z dnia 26 czerwca 1974 r. –Kodeks pracy (</w:t>
      </w:r>
      <w:proofErr w:type="spellStart"/>
      <w:r w:rsidRPr="00B73892">
        <w:rPr>
          <w:rFonts w:ascii="Tahoma" w:hAnsi="Tahoma" w:cs="Tahoma"/>
        </w:rPr>
        <w:t>t.j</w:t>
      </w:r>
      <w:proofErr w:type="spellEnd"/>
      <w:r w:rsidRPr="00B73892">
        <w:rPr>
          <w:rFonts w:ascii="Tahoma" w:hAnsi="Tahoma" w:cs="Tahoma"/>
        </w:rPr>
        <w:t>. Dz. U. z 2019r., poz. 1040),</w:t>
      </w:r>
    </w:p>
    <w:p w:rsidR="00B73892" w:rsidRPr="00B73892" w:rsidRDefault="00B73892" w:rsidP="00B7389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color w:val="666666"/>
        </w:rPr>
      </w:pPr>
      <w:r w:rsidRPr="00B73892">
        <w:rPr>
          <w:rFonts w:ascii="Tahoma" w:hAnsi="Tahoma" w:cs="Tahoma"/>
        </w:rPr>
        <w:t>Ustawą z dnia 7 lipca 1994 r. –Prawo budowlane (</w:t>
      </w:r>
      <w:proofErr w:type="spellStart"/>
      <w:r w:rsidRPr="00B73892">
        <w:rPr>
          <w:rFonts w:ascii="Tahoma" w:hAnsi="Tahoma" w:cs="Tahoma"/>
        </w:rPr>
        <w:t>t.j</w:t>
      </w:r>
      <w:proofErr w:type="spellEnd"/>
      <w:r w:rsidRPr="00B73892">
        <w:rPr>
          <w:rFonts w:ascii="Tahoma" w:hAnsi="Tahoma" w:cs="Tahoma"/>
        </w:rPr>
        <w:t>. Dz. U. z 2019r., poz.1186).</w:t>
      </w:r>
    </w:p>
    <w:p w:rsidR="00584BC9" w:rsidRPr="00092944" w:rsidRDefault="00584BC9" w:rsidP="00C62912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Tahoma" w:hAnsi="Tahoma" w:cs="Tahoma"/>
          <w:b/>
          <w:color w:val="666666"/>
        </w:rPr>
      </w:pPr>
      <w:r w:rsidRPr="00092944">
        <w:rPr>
          <w:rFonts w:ascii="Tahoma" w:hAnsi="Tahoma" w:cs="Tahoma"/>
          <w:b/>
        </w:rPr>
        <w:t>Zakres rzeczowy prac objętych zamówieniem:</w:t>
      </w:r>
    </w:p>
    <w:p w:rsidR="00584BC9" w:rsidRPr="00584BC9" w:rsidRDefault="00584BC9" w:rsidP="00C62912">
      <w:pPr>
        <w:spacing w:line="276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584BC9">
        <w:rPr>
          <w:rFonts w:ascii="Tahoma" w:hAnsi="Tahoma" w:cs="Tahoma"/>
          <w:sz w:val="24"/>
          <w:szCs w:val="24"/>
        </w:rPr>
        <w:t>1)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zabezpieczenie odpadów budowlanych zawierających azbest zgromadzonych </w:t>
      </w:r>
      <w:r w:rsidR="00C62912">
        <w:rPr>
          <w:rFonts w:ascii="Tahoma" w:hAnsi="Tahoma" w:cs="Tahoma"/>
          <w:sz w:val="24"/>
          <w:szCs w:val="24"/>
        </w:rPr>
        <w:t xml:space="preserve"> </w:t>
      </w:r>
      <w:r w:rsidR="00092944">
        <w:rPr>
          <w:rFonts w:ascii="Tahoma" w:hAnsi="Tahoma" w:cs="Tahoma"/>
          <w:sz w:val="24"/>
          <w:szCs w:val="24"/>
        </w:rPr>
        <w:t xml:space="preserve">  </w:t>
      </w:r>
      <w:r w:rsidR="00C62912">
        <w:rPr>
          <w:rFonts w:ascii="Tahoma" w:hAnsi="Tahoma" w:cs="Tahoma"/>
          <w:sz w:val="24"/>
          <w:szCs w:val="24"/>
        </w:rPr>
        <w:t xml:space="preserve">  </w:t>
      </w:r>
      <w:r w:rsidRPr="00584BC9">
        <w:rPr>
          <w:rFonts w:ascii="Tahoma" w:hAnsi="Tahoma" w:cs="Tahoma"/>
          <w:sz w:val="24"/>
          <w:szCs w:val="24"/>
        </w:rPr>
        <w:t>na terenie nieruchomości, zgodnie z obowiązującymi w tym zakresie przepisami (w tym: ułożenie na paletach,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zabezpieczenie folią,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oznakowanie,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przygotowanie do transportu),</w:t>
      </w:r>
    </w:p>
    <w:p w:rsidR="00584BC9" w:rsidRDefault="00584BC9" w:rsidP="00C62912">
      <w:pPr>
        <w:spacing w:line="288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584BC9">
        <w:rPr>
          <w:rFonts w:ascii="Tahoma" w:hAnsi="Tahoma" w:cs="Tahoma"/>
          <w:sz w:val="24"/>
          <w:szCs w:val="24"/>
        </w:rPr>
        <w:t>2)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zważenie odpadów budowlanych zawierających azbest na terenie nieruchomości, </w:t>
      </w:r>
      <w:r>
        <w:rPr>
          <w:rFonts w:ascii="Tahoma" w:hAnsi="Tahoma" w:cs="Tahoma"/>
          <w:sz w:val="24"/>
          <w:szCs w:val="24"/>
        </w:rPr>
        <w:t xml:space="preserve">   </w:t>
      </w:r>
      <w:r w:rsidRPr="00584BC9">
        <w:rPr>
          <w:rFonts w:ascii="Tahoma" w:hAnsi="Tahoma" w:cs="Tahoma"/>
          <w:sz w:val="24"/>
          <w:szCs w:val="24"/>
        </w:rPr>
        <w:t>z której są usuwane, z wykorzystaniem wagi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o udźwigu powyżej 1 Mg i ważącej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z dokładnością nie mniejszą niż dotrzecie</w:t>
      </w:r>
      <w:r w:rsidR="00C62912"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miejsca po przecinku w przeliczeniu na Mg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(dźwig HDS z wagą),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dla której wystawiony jest aktualny dokument potwierdzający jej legalizację;</w:t>
      </w:r>
    </w:p>
    <w:p w:rsidR="00584BC9" w:rsidRDefault="00584BC9" w:rsidP="00C62912">
      <w:pPr>
        <w:spacing w:line="288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584BC9">
        <w:rPr>
          <w:rFonts w:ascii="Tahoma" w:hAnsi="Tahoma" w:cs="Tahoma"/>
          <w:sz w:val="24"/>
          <w:szCs w:val="24"/>
        </w:rPr>
        <w:t>3)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załadunek i transport odpadów zawierających azbest specjalistycznym sprzętem </w:t>
      </w:r>
      <w:r>
        <w:rPr>
          <w:rFonts w:ascii="Tahoma" w:hAnsi="Tahoma" w:cs="Tahoma"/>
          <w:sz w:val="24"/>
          <w:szCs w:val="24"/>
        </w:rPr>
        <w:t xml:space="preserve">   </w:t>
      </w:r>
      <w:r w:rsidRPr="00584BC9">
        <w:rPr>
          <w:rFonts w:ascii="Tahoma" w:hAnsi="Tahoma" w:cs="Tahoma"/>
          <w:sz w:val="24"/>
          <w:szCs w:val="24"/>
        </w:rPr>
        <w:t>w sposób uniemożliwiający zanieczyszczenie dróg i terenów użyteczności publicznej oraz nie stwarzający zagrożenia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dla środowiska, zgodnie </w:t>
      </w:r>
      <w:r w:rsidR="00C62912">
        <w:rPr>
          <w:rFonts w:ascii="Tahoma" w:hAnsi="Tahoma" w:cs="Tahoma"/>
          <w:sz w:val="24"/>
          <w:szCs w:val="24"/>
        </w:rPr>
        <w:t xml:space="preserve">                              </w:t>
      </w:r>
      <w:r w:rsidRPr="00584BC9">
        <w:rPr>
          <w:rFonts w:ascii="Tahoma" w:hAnsi="Tahoma" w:cs="Tahoma"/>
          <w:sz w:val="24"/>
          <w:szCs w:val="24"/>
        </w:rPr>
        <w:t>z przepisami prawa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z zakresu ruchu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drogowego, a także przewozu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towarów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niebezpiecznych,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bezpośrednio z miejsca ich usunięcia do miejsca ich </w:t>
      </w:r>
      <w:r w:rsidRPr="00584BC9">
        <w:rPr>
          <w:rFonts w:ascii="Tahoma" w:hAnsi="Tahoma" w:cs="Tahoma"/>
          <w:sz w:val="24"/>
          <w:szCs w:val="24"/>
        </w:rPr>
        <w:lastRenderedPageBreak/>
        <w:t>unieszkodliwienia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 xml:space="preserve">(bez tymczasowego magazynowania po odbiorze na terenie </w:t>
      </w:r>
      <w:r>
        <w:rPr>
          <w:rFonts w:ascii="Tahoma" w:hAnsi="Tahoma" w:cs="Tahoma"/>
          <w:sz w:val="24"/>
          <w:szCs w:val="24"/>
        </w:rPr>
        <w:t>miasta Nowa Sól</w:t>
      </w:r>
      <w:r w:rsidRPr="00584BC9">
        <w:rPr>
          <w:rFonts w:ascii="Tahoma" w:hAnsi="Tahoma" w:cs="Tahoma"/>
          <w:sz w:val="24"/>
          <w:szCs w:val="24"/>
        </w:rPr>
        <w:t>),</w:t>
      </w:r>
    </w:p>
    <w:p w:rsidR="00B73892" w:rsidRPr="00B73892" w:rsidRDefault="00584BC9" w:rsidP="00B73892">
      <w:pPr>
        <w:spacing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584BC9">
        <w:rPr>
          <w:rFonts w:ascii="Tahoma" w:hAnsi="Tahoma" w:cs="Tahoma"/>
          <w:sz w:val="24"/>
          <w:szCs w:val="24"/>
        </w:rPr>
        <w:t>4)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przekazanie odpadów zawierających azbest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do unieszkodliwienia na odpowiednio do tego celu przeznaczonym składowisku odpadów niebezpiecznych</w:t>
      </w:r>
      <w:r>
        <w:rPr>
          <w:rFonts w:ascii="Tahoma" w:hAnsi="Tahoma" w:cs="Tahoma"/>
          <w:sz w:val="24"/>
          <w:szCs w:val="24"/>
        </w:rPr>
        <w:t xml:space="preserve"> </w:t>
      </w:r>
      <w:r w:rsidRPr="00584BC9">
        <w:rPr>
          <w:rFonts w:ascii="Tahoma" w:hAnsi="Tahoma" w:cs="Tahoma"/>
          <w:sz w:val="24"/>
          <w:szCs w:val="24"/>
        </w:rPr>
        <w:t>zawierających azbes</w:t>
      </w:r>
      <w:r>
        <w:rPr>
          <w:rFonts w:ascii="Tahoma" w:hAnsi="Tahoma" w:cs="Tahoma"/>
          <w:sz w:val="24"/>
          <w:szCs w:val="24"/>
        </w:rPr>
        <w:t>t</w:t>
      </w:r>
      <w:r w:rsidR="00B73892">
        <w:rPr>
          <w:rFonts w:ascii="Tahoma" w:hAnsi="Tahoma" w:cs="Tahoma"/>
          <w:sz w:val="24"/>
          <w:szCs w:val="24"/>
        </w:rPr>
        <w:t xml:space="preserve"> ( </w:t>
      </w:r>
      <w:r w:rsidR="00B73892" w:rsidRPr="00B73892">
        <w:rPr>
          <w:rFonts w:ascii="Tahoma" w:hAnsi="Tahoma" w:cs="Tahoma"/>
          <w:sz w:val="24"/>
          <w:szCs w:val="24"/>
        </w:rPr>
        <w:t>zgodnie z rozporządzeniem, o którym mowa w pkt.</w:t>
      </w:r>
      <w:r w:rsidR="00860924">
        <w:rPr>
          <w:rFonts w:ascii="Tahoma" w:hAnsi="Tahoma" w:cs="Tahoma"/>
          <w:sz w:val="24"/>
          <w:szCs w:val="24"/>
        </w:rPr>
        <w:t>5</w:t>
      </w:r>
      <w:r w:rsidR="00B73892" w:rsidRPr="00B73892">
        <w:rPr>
          <w:rFonts w:ascii="Tahoma" w:hAnsi="Tahoma" w:cs="Tahoma"/>
          <w:sz w:val="24"/>
          <w:szCs w:val="24"/>
        </w:rPr>
        <w:t xml:space="preserve"> ppkt.1.</w:t>
      </w:r>
      <w:r w:rsidR="00860924">
        <w:rPr>
          <w:rFonts w:ascii="Tahoma" w:hAnsi="Tahoma" w:cs="Tahoma"/>
          <w:sz w:val="24"/>
          <w:szCs w:val="24"/>
        </w:rPr>
        <w:t xml:space="preserve"> )</w:t>
      </w:r>
    </w:p>
    <w:p w:rsidR="00C62912" w:rsidRPr="00C62912" w:rsidRDefault="00C62912" w:rsidP="00C62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62912">
        <w:rPr>
          <w:rFonts w:ascii="Tahoma" w:hAnsi="Tahoma" w:cs="Tahoma"/>
        </w:rPr>
        <w:t xml:space="preserve">otwierdzenie przejęcia odpadu od właściciela nieruchomości (protokół odbioru odpadu) sporządzone w trzech egzemplarzach z przeznaczeniem: </w:t>
      </w:r>
    </w:p>
    <w:p w:rsidR="00C62912" w:rsidRPr="00C62912" w:rsidRDefault="00C62912" w:rsidP="00C62912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 xml:space="preserve">- dla wykonawcy odbierającego wyroby zawierające azbest od właściciela nieruchomości, </w:t>
      </w:r>
    </w:p>
    <w:p w:rsidR="00C62912" w:rsidRPr="00C62912" w:rsidRDefault="00C62912" w:rsidP="00C62912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 xml:space="preserve">- dla zamawiającego celem potwierdzenia odbioru, </w:t>
      </w:r>
    </w:p>
    <w:p w:rsidR="00C62912" w:rsidRPr="00C62912" w:rsidRDefault="00C62912" w:rsidP="00C62912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>- dla właściciela nieruchomości,</w:t>
      </w:r>
    </w:p>
    <w:p w:rsidR="00092944" w:rsidRPr="00092944" w:rsidRDefault="00092944" w:rsidP="00092944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Tahoma" w:hAnsi="Tahoma" w:cs="Tahoma"/>
        </w:rPr>
      </w:pPr>
      <w:r w:rsidRPr="00092944">
        <w:rPr>
          <w:rFonts w:ascii="Tahoma" w:hAnsi="Tahoma" w:cs="Tahoma"/>
          <w:color w:val="000000"/>
        </w:rPr>
        <w:t>wystawienie dokumentu stwierdzającego rzetelne wykonanie prac oraz oczyszczenie terenu z azbestu,</w:t>
      </w:r>
      <w:r w:rsidRPr="00092944">
        <w:rPr>
          <w:rFonts w:ascii="Tahoma" w:hAnsi="Tahoma" w:cs="Tahoma"/>
          <w:color w:val="666666"/>
        </w:rPr>
        <w:t xml:space="preserve"> </w:t>
      </w:r>
      <w:r w:rsidRPr="00092944">
        <w:rPr>
          <w:rFonts w:ascii="Tahoma" w:hAnsi="Tahoma" w:cs="Tahoma"/>
        </w:rPr>
        <w:t>w formie stosownego oświadczenia,</w:t>
      </w:r>
    </w:p>
    <w:p w:rsidR="00860924" w:rsidRPr="003D1D08" w:rsidRDefault="00860924" w:rsidP="00C62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hAnsi="Tahoma" w:cs="Tahoma"/>
        </w:rPr>
      </w:pPr>
      <w:r w:rsidRPr="00860924">
        <w:rPr>
          <w:rFonts w:ascii="Tahoma" w:hAnsi="Tahoma" w:cs="Tahoma"/>
        </w:rPr>
        <w:t>sporządz</w:t>
      </w:r>
      <w:r>
        <w:rPr>
          <w:rFonts w:ascii="Tahoma" w:hAnsi="Tahoma" w:cs="Tahoma"/>
        </w:rPr>
        <w:t>ić i przekazać Wykonawcy dokumentację fotograficzną</w:t>
      </w:r>
      <w:r w:rsidRPr="00860924">
        <w:rPr>
          <w:rFonts w:ascii="Tahoma" w:hAnsi="Tahoma" w:cs="Tahoma"/>
        </w:rPr>
        <w:t xml:space="preserve"> z realizacji prac objętych zdaniem </w:t>
      </w:r>
      <w:r>
        <w:rPr>
          <w:rFonts w:ascii="Tahoma" w:hAnsi="Tahoma" w:cs="Tahoma"/>
        </w:rPr>
        <w:t>(</w:t>
      </w:r>
      <w:r w:rsidRPr="00860924">
        <w:rPr>
          <w:rFonts w:ascii="Tahoma" w:hAnsi="Tahoma" w:cs="Tahoma"/>
        </w:rPr>
        <w:t xml:space="preserve">sprzed rozpoczęcia usuwania z nich wyrobów zawierających azbest, </w:t>
      </w:r>
      <w:r w:rsidRPr="003D1D08">
        <w:rPr>
          <w:rFonts w:ascii="Tahoma" w:hAnsi="Tahoma" w:cs="Tahoma"/>
        </w:rPr>
        <w:t xml:space="preserve">jak i po ich usunięciu dla każdej nieruchomości objętej wykazem) </w:t>
      </w:r>
    </w:p>
    <w:p w:rsidR="00C62912" w:rsidRPr="003D1D08" w:rsidRDefault="00C62912" w:rsidP="00C629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hAnsi="Tahoma" w:cs="Tahoma"/>
        </w:rPr>
      </w:pPr>
      <w:r w:rsidRPr="003D1D08">
        <w:rPr>
          <w:rFonts w:ascii="Tahoma" w:hAnsi="Tahoma" w:cs="Tahoma"/>
        </w:rPr>
        <w:t>udokumentowanie przekazania odpadu na składowisko – miejsce unieszkodliwiania – przekazanie zamawiającemu karty przekazania odpadu,</w:t>
      </w:r>
    </w:p>
    <w:p w:rsidR="00C62912" w:rsidRPr="003D1D08" w:rsidRDefault="00C62912" w:rsidP="00C6291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3D1D08">
        <w:rPr>
          <w:rFonts w:ascii="Tahoma" w:hAnsi="Tahoma" w:cs="Tahoma"/>
          <w:sz w:val="24"/>
          <w:szCs w:val="24"/>
        </w:rPr>
        <w:t>każdorazowo z właścicielem nieruchomości ustalenie daty odebrania wyrobów zawierających azbest. Termin powinien być dogodny dla właściciela nieruchomości, jednak nie dłuższy niż do dnia 20 sierpnia 2021r</w:t>
      </w:r>
      <w:bookmarkStart w:id="0" w:name="_Hlk39829271"/>
      <w:r w:rsidRPr="003D1D08">
        <w:rPr>
          <w:rFonts w:ascii="Tahoma" w:hAnsi="Tahoma" w:cs="Tahoma"/>
          <w:sz w:val="24"/>
          <w:szCs w:val="24"/>
        </w:rPr>
        <w:t xml:space="preserve">. </w:t>
      </w:r>
    </w:p>
    <w:bookmarkEnd w:id="0"/>
    <w:p w:rsidR="003D1D08" w:rsidRPr="003D1D08" w:rsidRDefault="003D1D08" w:rsidP="00092944">
      <w:pPr>
        <w:pStyle w:val="Akapitzlist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hanging="436"/>
        <w:jc w:val="both"/>
        <w:rPr>
          <w:rFonts w:ascii="Tahoma" w:eastAsia="ヒラギノ角ゴ Pro W3" w:hAnsi="Tahoma" w:cs="Tahoma"/>
          <w:bCs/>
        </w:rPr>
      </w:pPr>
      <w:r w:rsidRPr="003D1D08">
        <w:rPr>
          <w:rFonts w:ascii="Tahoma" w:eastAsia="ヒラギノ角ゴ Pro W3" w:hAnsi="Tahoma" w:cs="Tahoma"/>
          <w:bCs/>
        </w:rPr>
        <w:t>zgłoszenie zamiaru przystąpienia do wykonywania prac demontażowych właściwemu organowi nadzoru budowlanego i właściwemu okręgowemu inspektorowi pracy zgodnie z § 6 ust.2 , ust. 3 rozporządzenia Ministra Gospodarki, Pracy i Polityki Społecznej z dnia 2 kwietnia 2004 r. w sprawie sposobów i warunków bezpiecznego użytkowania i usuwania wyrobów zawierających azbest ( Dz. U. z 2004r. Nr 71 poz.649) oraz § 1 ust. 1 pkt 4</w:t>
      </w:r>
      <w:r>
        <w:rPr>
          <w:rFonts w:ascii="Tahoma" w:eastAsia="ヒラギノ角ゴ Pro W3" w:hAnsi="Tahoma" w:cs="Tahoma"/>
          <w:bCs/>
        </w:rPr>
        <w:t xml:space="preserve">                     </w:t>
      </w:r>
      <w:r w:rsidRPr="003D1D08">
        <w:rPr>
          <w:rFonts w:ascii="Tahoma" w:eastAsia="ヒラギノ角ゴ Pro W3" w:hAnsi="Tahoma" w:cs="Tahoma"/>
          <w:bCs/>
        </w:rPr>
        <w:t xml:space="preserve"> lit. b Rozporządzenia Ministra Gospodarki z dnia 5 sierpnia 2010 r. zmieniającego rozporządzenie w sprawie sposobów i warunków bezpiecznego użytkowania i usuwania wyrobów zawierających azbest.</w:t>
      </w:r>
    </w:p>
    <w:p w:rsidR="003D1D08" w:rsidRPr="003D1D08" w:rsidRDefault="003D1D08" w:rsidP="00092944">
      <w:pPr>
        <w:pStyle w:val="Akapitzlist"/>
        <w:numPr>
          <w:ilvl w:val="0"/>
          <w:numId w:val="28"/>
        </w:numPr>
        <w:spacing w:line="288" w:lineRule="auto"/>
        <w:ind w:hanging="436"/>
        <w:jc w:val="both"/>
        <w:rPr>
          <w:rFonts w:ascii="Tahoma" w:hAnsi="Tahoma" w:cs="Tahoma"/>
          <w:color w:val="666666"/>
        </w:rPr>
      </w:pPr>
      <w:r>
        <w:rPr>
          <w:rFonts w:ascii="Tahoma" w:hAnsi="Tahoma" w:cs="Tahoma"/>
        </w:rPr>
        <w:t xml:space="preserve"> w</w:t>
      </w:r>
      <w:r w:rsidRPr="003D1D08">
        <w:rPr>
          <w:rFonts w:ascii="Tahoma" w:hAnsi="Tahoma" w:cs="Tahoma"/>
        </w:rPr>
        <w:t xml:space="preserve">ymagane dokumenty należy sporządzać </w:t>
      </w:r>
      <w:r w:rsidRPr="003D1D08">
        <w:rPr>
          <w:rFonts w:ascii="Tahoma" w:hAnsi="Tahoma" w:cs="Tahoma"/>
          <w:color w:val="000000"/>
        </w:rPr>
        <w:t>zgodnie z wytycznymi WFOS i GW                       i NFOS i GW,</w:t>
      </w:r>
      <w:r w:rsidRPr="003D1D08">
        <w:rPr>
          <w:rFonts w:ascii="Tahoma" w:hAnsi="Tahoma" w:cs="Tahoma"/>
          <w:color w:val="666666"/>
        </w:rPr>
        <w:t xml:space="preserve"> </w:t>
      </w:r>
    </w:p>
    <w:p w:rsidR="003D1D08" w:rsidRPr="003D1D08" w:rsidRDefault="003D1D08" w:rsidP="003D1D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B73892">
        <w:rPr>
          <w:rFonts w:ascii="Tahoma" w:hAnsi="Tahoma" w:cs="Tahoma"/>
        </w:rPr>
        <w:t xml:space="preserve">Do Wykonawcy należeć będzie </w:t>
      </w:r>
      <w:r>
        <w:rPr>
          <w:rFonts w:ascii="Tahoma" w:hAnsi="Tahoma" w:cs="Tahoma"/>
        </w:rPr>
        <w:t>opracowanie w</w:t>
      </w:r>
      <w:r w:rsidRPr="003D1D08">
        <w:rPr>
          <w:rFonts w:ascii="Tahoma" w:hAnsi="Tahoma" w:cs="Tahoma"/>
        </w:rPr>
        <w:t>ymagan</w:t>
      </w:r>
      <w:r>
        <w:rPr>
          <w:rFonts w:ascii="Tahoma" w:hAnsi="Tahoma" w:cs="Tahoma"/>
        </w:rPr>
        <w:t>ych</w:t>
      </w:r>
      <w:r w:rsidRPr="003D1D08">
        <w:rPr>
          <w:rFonts w:ascii="Tahoma" w:hAnsi="Tahoma" w:cs="Tahoma"/>
        </w:rPr>
        <w:t xml:space="preserve"> dokument</w:t>
      </w:r>
      <w:r>
        <w:rPr>
          <w:rFonts w:ascii="Tahoma" w:hAnsi="Tahoma" w:cs="Tahoma"/>
        </w:rPr>
        <w:t>ów</w:t>
      </w:r>
      <w:r w:rsidRPr="003D1D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zgodnie                      </w:t>
      </w:r>
      <w:r w:rsidRPr="003D1D08">
        <w:rPr>
          <w:rFonts w:ascii="Tahoma" w:hAnsi="Tahoma" w:cs="Tahoma"/>
          <w:color w:val="000000"/>
        </w:rPr>
        <w:t xml:space="preserve">z wytycznymi </w:t>
      </w:r>
      <w:proofErr w:type="spellStart"/>
      <w:r w:rsidRPr="003D1D08">
        <w:rPr>
          <w:rFonts w:ascii="Tahoma" w:hAnsi="Tahoma" w:cs="Tahoma"/>
          <w:color w:val="000000"/>
        </w:rPr>
        <w:t>WFO</w:t>
      </w:r>
      <w:r>
        <w:rPr>
          <w:rFonts w:ascii="Tahoma" w:hAnsi="Tahoma" w:cs="Tahoma"/>
          <w:color w:val="000000"/>
        </w:rPr>
        <w:t>Ś</w:t>
      </w:r>
      <w:r w:rsidRPr="003D1D08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>G</w:t>
      </w:r>
      <w:r w:rsidRPr="003D1D08">
        <w:rPr>
          <w:rFonts w:ascii="Tahoma" w:hAnsi="Tahoma" w:cs="Tahoma"/>
          <w:color w:val="000000"/>
        </w:rPr>
        <w:t>W</w:t>
      </w:r>
      <w:proofErr w:type="spellEnd"/>
      <w:r w:rsidRPr="003D1D0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oraz</w:t>
      </w:r>
      <w:r w:rsidRPr="003D1D08">
        <w:rPr>
          <w:rFonts w:ascii="Tahoma" w:hAnsi="Tahoma" w:cs="Tahoma"/>
          <w:color w:val="000000"/>
        </w:rPr>
        <w:t xml:space="preserve"> NFO</w:t>
      </w:r>
      <w:r>
        <w:rPr>
          <w:rFonts w:ascii="Tahoma" w:hAnsi="Tahoma" w:cs="Tahoma"/>
          <w:color w:val="000000"/>
        </w:rPr>
        <w:t>Ś</w:t>
      </w:r>
      <w:r w:rsidRPr="003D1D08">
        <w:rPr>
          <w:rFonts w:ascii="Tahoma" w:hAnsi="Tahoma" w:cs="Tahoma"/>
          <w:color w:val="000000"/>
        </w:rPr>
        <w:t>iGW</w:t>
      </w:r>
      <w:r>
        <w:rPr>
          <w:rFonts w:ascii="Tahoma" w:hAnsi="Tahoma" w:cs="Tahoma"/>
          <w:color w:val="000000"/>
        </w:rPr>
        <w:t>.</w:t>
      </w:r>
    </w:p>
    <w:p w:rsidR="00B73892" w:rsidRPr="00860924" w:rsidRDefault="00B73892" w:rsidP="0086092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B73892">
        <w:rPr>
          <w:rFonts w:ascii="Tahoma" w:hAnsi="Tahoma" w:cs="Tahoma"/>
        </w:rPr>
        <w:t xml:space="preserve">Na wykonawcy spoczywa odpowiedzialność cywilna za szkody oraz następstwo nieszczęśliwych wypadków, dot. pracowników i osób trzecich powstałe w związku </w:t>
      </w:r>
      <w:r w:rsidR="00860924">
        <w:rPr>
          <w:rFonts w:ascii="Tahoma" w:hAnsi="Tahoma" w:cs="Tahoma"/>
        </w:rPr>
        <w:t xml:space="preserve">            </w:t>
      </w:r>
      <w:r w:rsidRPr="00B73892">
        <w:rPr>
          <w:rFonts w:ascii="Tahoma" w:hAnsi="Tahoma" w:cs="Tahoma"/>
        </w:rPr>
        <w:t>z prowadzonymi robotami.</w:t>
      </w:r>
    </w:p>
    <w:p w:rsidR="00092944" w:rsidRDefault="00C62912" w:rsidP="000929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2944">
        <w:rPr>
          <w:rFonts w:ascii="Tahoma" w:hAnsi="Tahoma" w:cs="Tahoma"/>
          <w:b/>
        </w:rPr>
        <w:t>Termin realizacji zamówienia:</w:t>
      </w:r>
      <w:r w:rsidRPr="00C62912">
        <w:rPr>
          <w:rFonts w:ascii="Tahoma" w:hAnsi="Tahoma" w:cs="Tahoma"/>
        </w:rPr>
        <w:t xml:space="preserve"> od dnia podpisania umowy do </w:t>
      </w:r>
      <w:r>
        <w:rPr>
          <w:rFonts w:ascii="Tahoma" w:hAnsi="Tahoma" w:cs="Tahoma"/>
        </w:rPr>
        <w:t xml:space="preserve">dnia </w:t>
      </w:r>
      <w:r w:rsidR="00860924" w:rsidRPr="00860924">
        <w:rPr>
          <w:rFonts w:ascii="Tahoma" w:hAnsi="Tahoma" w:cs="Tahoma"/>
          <w:b/>
        </w:rPr>
        <w:t>2</w:t>
      </w:r>
      <w:r w:rsidRPr="00860924">
        <w:rPr>
          <w:rFonts w:ascii="Tahoma" w:hAnsi="Tahoma" w:cs="Tahoma"/>
          <w:b/>
        </w:rPr>
        <w:t>0.08.2021r</w:t>
      </w:r>
      <w:r w:rsidRPr="00C62912">
        <w:rPr>
          <w:rFonts w:ascii="Tahoma" w:hAnsi="Tahoma" w:cs="Tahoma"/>
        </w:rPr>
        <w:t>.</w:t>
      </w:r>
    </w:p>
    <w:p w:rsidR="00092944" w:rsidRDefault="00C62912" w:rsidP="000929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092944">
        <w:rPr>
          <w:rFonts w:ascii="Tahoma" w:hAnsi="Tahoma" w:cs="Tahoma"/>
          <w:b/>
        </w:rPr>
        <w:t>Kryterium oceny ofert:</w:t>
      </w:r>
      <w:r w:rsidRPr="00092944">
        <w:rPr>
          <w:rFonts w:ascii="Tahoma" w:hAnsi="Tahoma" w:cs="Tahoma"/>
        </w:rPr>
        <w:t xml:space="preserve"> cena - 100%,</w:t>
      </w:r>
    </w:p>
    <w:p w:rsidR="00092944" w:rsidRDefault="00092944" w:rsidP="00092944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</w:rPr>
      </w:pPr>
    </w:p>
    <w:p w:rsidR="00C62912" w:rsidRPr="00092944" w:rsidRDefault="00C62912" w:rsidP="0009294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  <w:b/>
        </w:rPr>
      </w:pPr>
      <w:r w:rsidRPr="00092944">
        <w:rPr>
          <w:rFonts w:ascii="Tahoma" w:hAnsi="Tahoma" w:cs="Tahoma"/>
          <w:b/>
        </w:rPr>
        <w:lastRenderedPageBreak/>
        <w:t xml:space="preserve">Wymagania wobec wykonawców oraz warunki udziału: </w:t>
      </w:r>
    </w:p>
    <w:p w:rsidR="00C62912" w:rsidRPr="00C62912" w:rsidRDefault="00C62912" w:rsidP="0009294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>O udzielenie zamówienia mogą ubiegać się wykonawcy, którzy posiadają uprawnienia</w:t>
      </w:r>
      <w:r w:rsidR="00537637">
        <w:rPr>
          <w:rFonts w:ascii="Tahoma" w:hAnsi="Tahoma" w:cs="Tahoma"/>
          <w:sz w:val="24"/>
          <w:szCs w:val="24"/>
        </w:rPr>
        <w:t xml:space="preserve"> </w:t>
      </w:r>
      <w:r w:rsidRPr="00C62912">
        <w:rPr>
          <w:rFonts w:ascii="Tahoma" w:hAnsi="Tahoma" w:cs="Tahoma"/>
          <w:sz w:val="24"/>
          <w:szCs w:val="24"/>
        </w:rPr>
        <w:t>w zakresie transportu i unieszkodliwiania azbestu:</w:t>
      </w:r>
    </w:p>
    <w:p w:rsidR="00C62912" w:rsidRPr="00C62912" w:rsidRDefault="00C62912" w:rsidP="0009294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>aktualne zezwolenie na transport odpadów niebezpiecznych zawierających azbest lub aktualna umowa z firmą transportową posiadającą takie zezwolenie,</w:t>
      </w:r>
    </w:p>
    <w:p w:rsidR="00C62912" w:rsidRPr="00C62912" w:rsidRDefault="00C62912" w:rsidP="0009294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bookmarkStart w:id="1" w:name="_Hlk40351475"/>
      <w:r w:rsidRPr="00C62912">
        <w:rPr>
          <w:rFonts w:ascii="Tahoma" w:hAnsi="Tahoma" w:cs="Tahoma"/>
          <w:color w:val="000000"/>
          <w:sz w:val="24"/>
          <w:szCs w:val="24"/>
        </w:rPr>
        <w:t>dokument potwierdzający legalizację urządzenia wagowego.</w:t>
      </w:r>
      <w:bookmarkEnd w:id="1"/>
      <w:r w:rsidRPr="00C6291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092944" w:rsidRDefault="00C62912" w:rsidP="00092944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>aktualną umowę z zarządzającym składowiskiem odpadów niebezpiecznych bądź inny dokument potwierdzający przyjęcie do unieszkodliwienia na stałe (nie na magazynowanie) odpadów zawierających azbest w okresie realizacji zamówienia przewidzianej ilości odpadów zawierających azbest,</w:t>
      </w:r>
    </w:p>
    <w:p w:rsidR="0042106A" w:rsidRPr="0042106A" w:rsidRDefault="0042106A" w:rsidP="0042106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dwa poświadczenia o wykonanych zamówieniach w przedmiocie  </w:t>
      </w:r>
      <w:r w:rsidRPr="00E607BF">
        <w:rPr>
          <w:rFonts w:ascii="Tahoma" w:hAnsi="Tahoma" w:cs="Tahoma"/>
          <w:color w:val="000000"/>
        </w:rPr>
        <w:t>demontaż</w:t>
      </w:r>
      <w:r>
        <w:rPr>
          <w:rFonts w:ascii="Tahoma" w:hAnsi="Tahoma" w:cs="Tahoma"/>
          <w:color w:val="000000"/>
        </w:rPr>
        <w:t>u, odbio</w:t>
      </w:r>
      <w:r w:rsidRPr="00E607BF"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</w:rPr>
        <w:t>u</w:t>
      </w:r>
      <w:r w:rsidRPr="00E607BF">
        <w:rPr>
          <w:rFonts w:ascii="Tahoma" w:hAnsi="Tahoma" w:cs="Tahoma"/>
          <w:color w:val="000000"/>
        </w:rPr>
        <w:t>, zabezpieczeni</w:t>
      </w:r>
      <w:r>
        <w:rPr>
          <w:rFonts w:ascii="Tahoma" w:hAnsi="Tahoma" w:cs="Tahoma"/>
          <w:color w:val="000000"/>
        </w:rPr>
        <w:t>a</w:t>
      </w:r>
      <w:r w:rsidRPr="00E607BF">
        <w:rPr>
          <w:rFonts w:ascii="Tahoma" w:hAnsi="Tahoma" w:cs="Tahoma"/>
          <w:color w:val="000000"/>
        </w:rPr>
        <w:t>, transport</w:t>
      </w:r>
      <w:r>
        <w:rPr>
          <w:rFonts w:ascii="Tahoma" w:hAnsi="Tahoma" w:cs="Tahoma"/>
          <w:color w:val="000000"/>
        </w:rPr>
        <w:t xml:space="preserve">u </w:t>
      </w:r>
      <w:r w:rsidRPr="00E607BF">
        <w:rPr>
          <w:rFonts w:ascii="Tahoma" w:hAnsi="Tahoma" w:cs="Tahoma"/>
          <w:color w:val="000000"/>
        </w:rPr>
        <w:t>i unieszkodliwieni</w:t>
      </w:r>
      <w:r>
        <w:rPr>
          <w:rFonts w:ascii="Tahoma" w:hAnsi="Tahoma" w:cs="Tahoma"/>
          <w:color w:val="000000"/>
        </w:rPr>
        <w:t>a</w:t>
      </w:r>
      <w:r w:rsidRPr="00E607BF">
        <w:rPr>
          <w:rFonts w:ascii="Tahoma" w:hAnsi="Tahoma" w:cs="Tahoma"/>
          <w:color w:val="000000"/>
        </w:rPr>
        <w:t xml:space="preserve"> wyrobów zawierających azbest</w:t>
      </w:r>
      <w:r>
        <w:rPr>
          <w:rFonts w:ascii="Tahoma" w:hAnsi="Tahoma" w:cs="Tahoma"/>
          <w:color w:val="000000"/>
        </w:rPr>
        <w:t>.</w:t>
      </w:r>
    </w:p>
    <w:p w:rsidR="00C501E2" w:rsidRPr="00C501E2" w:rsidRDefault="00C62912" w:rsidP="00C501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hanging="142"/>
        <w:jc w:val="both"/>
        <w:rPr>
          <w:rFonts w:ascii="Tahoma" w:hAnsi="Tahoma" w:cs="Tahoma"/>
          <w:b/>
        </w:rPr>
      </w:pPr>
      <w:r w:rsidRPr="00092944">
        <w:rPr>
          <w:rFonts w:ascii="Tahoma" w:hAnsi="Tahoma" w:cs="Tahoma"/>
          <w:b/>
        </w:rPr>
        <w:t xml:space="preserve">Miejsce i termin złożenia ofert: </w:t>
      </w:r>
    </w:p>
    <w:p w:rsidR="00C501E2" w:rsidRPr="00E607BF" w:rsidRDefault="00C501E2" w:rsidP="00C501E2">
      <w:pPr>
        <w:spacing w:line="288" w:lineRule="auto"/>
        <w:ind w:left="426" w:hanging="426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Fonts w:ascii="Tahoma" w:hAnsi="Tahoma" w:cs="Tahoma"/>
          <w:color w:val="000000"/>
          <w:sz w:val="24"/>
          <w:szCs w:val="24"/>
        </w:rPr>
        <w:t xml:space="preserve">1. Pisemną ofertę należy złożyć na adres: Urząd Miejski w </w:t>
      </w:r>
      <w:r>
        <w:rPr>
          <w:rFonts w:ascii="Tahoma" w:hAnsi="Tahoma" w:cs="Tahoma"/>
          <w:color w:val="000000"/>
          <w:sz w:val="24"/>
          <w:szCs w:val="24"/>
        </w:rPr>
        <w:t>Nowej Soli</w:t>
      </w:r>
      <w:r w:rsidRPr="00E607BF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607BF">
        <w:rPr>
          <w:rFonts w:ascii="Tahoma" w:hAnsi="Tahoma" w:cs="Tahoma"/>
          <w:color w:val="000000"/>
          <w:sz w:val="24"/>
          <w:szCs w:val="24"/>
        </w:rPr>
        <w:t xml:space="preserve">ul. </w:t>
      </w:r>
      <w:r>
        <w:rPr>
          <w:rFonts w:ascii="Tahoma" w:hAnsi="Tahoma" w:cs="Tahoma"/>
          <w:color w:val="000000"/>
          <w:sz w:val="24"/>
          <w:szCs w:val="24"/>
        </w:rPr>
        <w:t>M. J. Piłsudskiego 12</w:t>
      </w:r>
      <w:r w:rsidRPr="00E607BF"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>67</w:t>
      </w:r>
      <w:r w:rsidRPr="00E607BF">
        <w:rPr>
          <w:rFonts w:ascii="Tahoma" w:hAnsi="Tahoma" w:cs="Tahoma"/>
          <w:color w:val="000000"/>
          <w:sz w:val="24"/>
          <w:szCs w:val="24"/>
        </w:rPr>
        <w:t xml:space="preserve">-100 </w:t>
      </w:r>
      <w:r>
        <w:rPr>
          <w:rFonts w:ascii="Tahoma" w:hAnsi="Tahoma" w:cs="Tahoma"/>
          <w:color w:val="000000"/>
          <w:sz w:val="24"/>
          <w:szCs w:val="24"/>
        </w:rPr>
        <w:t>Nowa Sól</w:t>
      </w:r>
      <w:r w:rsidRPr="00E607BF">
        <w:rPr>
          <w:rFonts w:ascii="Tahoma" w:hAnsi="Tahoma" w:cs="Tahoma"/>
          <w:color w:val="000000"/>
          <w:sz w:val="24"/>
          <w:szCs w:val="24"/>
        </w:rPr>
        <w:t xml:space="preserve">, nie później niż 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 xml:space="preserve">do dnia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07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.0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6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.20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21</w:t>
      </w:r>
      <w:bookmarkStart w:id="2" w:name="_GoBack"/>
      <w:bookmarkEnd w:id="2"/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r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 xml:space="preserve">.                    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godz. 1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2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  <w:vertAlign w:val="superscript"/>
        </w:rPr>
        <w:t>00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C501E2" w:rsidRPr="00B17FB8" w:rsidRDefault="00C501E2" w:rsidP="00C501E2">
      <w:pPr>
        <w:spacing w:line="288" w:lineRule="auto"/>
        <w:ind w:left="426" w:hanging="426"/>
        <w:jc w:val="both"/>
        <w:rPr>
          <w:rStyle w:val="Pogrubienie"/>
          <w:rFonts w:ascii="Tahoma" w:hAnsi="Tahoma" w:cs="Tahoma"/>
          <w:b w:val="0"/>
          <w:bCs w:val="0"/>
          <w:color w:val="666666"/>
          <w:sz w:val="24"/>
          <w:szCs w:val="24"/>
        </w:rPr>
      </w:pPr>
      <w:r w:rsidRPr="00E607BF">
        <w:rPr>
          <w:rFonts w:ascii="Tahoma" w:hAnsi="Tahoma" w:cs="Tahoma"/>
          <w:color w:val="000000"/>
          <w:sz w:val="24"/>
          <w:szCs w:val="24"/>
        </w:rPr>
        <w:t xml:space="preserve">2. Pisemną ofertę wraz z wymaganymi oświadczeniami i dokumentami należy złożyć 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</w:t>
      </w:r>
      <w:r w:rsidRPr="00E607BF">
        <w:rPr>
          <w:rFonts w:ascii="Tahoma" w:hAnsi="Tahoma" w:cs="Tahoma"/>
          <w:color w:val="000000"/>
          <w:sz w:val="24"/>
          <w:szCs w:val="24"/>
        </w:rPr>
        <w:t>w jednym egzemplarzu, w nieprzejrzystej i zamkniętej kopercie lub opakowaniu zaadresowanym na: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  <w:r w:rsidRPr="006E619C">
        <w:rPr>
          <w:rFonts w:ascii="Tahoma" w:hAnsi="Tahoma" w:cs="Tahoma"/>
          <w:b/>
          <w:color w:val="000000"/>
          <w:sz w:val="24"/>
          <w:szCs w:val="24"/>
        </w:rPr>
        <w:t>Urząd Miejski w Nowej Soli, ul. M. J. Piłsudskiego 12,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   </w:t>
      </w:r>
      <w:r w:rsidRPr="006E619C">
        <w:rPr>
          <w:rFonts w:ascii="Tahoma" w:hAnsi="Tahoma" w:cs="Tahoma"/>
          <w:b/>
          <w:color w:val="000000"/>
          <w:sz w:val="24"/>
          <w:szCs w:val="24"/>
        </w:rPr>
        <w:t xml:space="preserve"> 67-100 Nowa Sól</w:t>
      </w:r>
    </w:p>
    <w:p w:rsidR="00C501E2" w:rsidRPr="00E607BF" w:rsidRDefault="00C501E2" w:rsidP="00C501E2">
      <w:pPr>
        <w:spacing w:line="288" w:lineRule="auto"/>
        <w:ind w:left="426" w:hanging="426"/>
        <w:jc w:val="both"/>
        <w:rPr>
          <w:rFonts w:ascii="Tahoma" w:hAnsi="Tahoma" w:cs="Tahoma"/>
          <w:color w:val="666666"/>
          <w:sz w:val="24"/>
          <w:szCs w:val="24"/>
        </w:rPr>
      </w:pPr>
      <w:r w:rsidRPr="006E619C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3.</w:t>
      </w:r>
      <w:r w:rsidRPr="00E607BF">
        <w:rPr>
          <w:rFonts w:ascii="Tahoma" w:hAnsi="Tahoma" w:cs="Tahoma"/>
          <w:color w:val="000000"/>
          <w:sz w:val="24"/>
          <w:szCs w:val="24"/>
        </w:rPr>
        <w:t xml:space="preserve"> Kopertę należy oznaczyć następująco: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 xml:space="preserve">Oferta na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d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 xml:space="preserve">emontaż, odbiór, zabezpieczenie, transport i unieszkodliwienie wyrobów zawierających azbest z terenu Gminy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Nowa Sól - Miasto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 xml:space="preserve"> w 20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 xml:space="preserve">21 </w:t>
      </w:r>
      <w:r w:rsidRPr="00E607BF">
        <w:rPr>
          <w:rStyle w:val="Pogrubienie"/>
          <w:rFonts w:ascii="Tahoma" w:hAnsi="Tahoma" w:cs="Tahoma"/>
          <w:color w:val="000000"/>
          <w:sz w:val="24"/>
          <w:szCs w:val="24"/>
        </w:rPr>
        <w:t>roku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C501E2" w:rsidRPr="00117718" w:rsidRDefault="00C501E2" w:rsidP="00C501E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Tahoma" w:hAnsi="Tahoma" w:cs="Tahoma"/>
          <w:color w:val="666666"/>
        </w:rPr>
      </w:pPr>
      <w:r w:rsidRPr="00117718">
        <w:rPr>
          <w:rFonts w:ascii="Tahoma" w:hAnsi="Tahoma" w:cs="Tahoma"/>
          <w:color w:val="000000"/>
        </w:rPr>
        <w:t>Wskazane jest aby koperta była opatrzona nazwą i adresem Wykonawcy.</w:t>
      </w:r>
      <w:r w:rsidRPr="00117718">
        <w:rPr>
          <w:rFonts w:ascii="Tahoma" w:hAnsi="Tahoma" w:cs="Tahoma"/>
          <w:color w:val="666666"/>
        </w:rPr>
        <w:t xml:space="preserve"> </w:t>
      </w:r>
    </w:p>
    <w:p w:rsidR="00C501E2" w:rsidRPr="00951334" w:rsidRDefault="00C501E2" w:rsidP="00C501E2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="Tahoma" w:hAnsi="Tahoma" w:cs="Tahoma"/>
          <w:b/>
          <w:color w:val="666666"/>
        </w:rPr>
      </w:pPr>
      <w:r w:rsidRPr="00117718">
        <w:rPr>
          <w:rFonts w:ascii="Tahoma" w:hAnsi="Tahoma" w:cs="Tahoma"/>
          <w:color w:val="000000"/>
        </w:rPr>
        <w:t xml:space="preserve">Wykonawca na druku Formularza ofertowego stanowiącego Załącznik nr 1 do Zaproszenia zobowiązany jest podać cenę ofertową (ryczałtową), obejmującą wykonywanie wszystkich czynności objętych zakresem przedmiotu usługi, niezależnie od poniesionych przez niego kosztów </w:t>
      </w:r>
      <w:r w:rsidRPr="00117718">
        <w:rPr>
          <w:rStyle w:val="Pogrubienie"/>
          <w:rFonts w:ascii="Tahoma" w:hAnsi="Tahoma" w:cs="Tahoma"/>
          <w:color w:val="000000"/>
        </w:rPr>
        <w:t>za jedną Mg</w:t>
      </w:r>
      <w:r>
        <w:rPr>
          <w:rStyle w:val="Pogrubienie"/>
          <w:rFonts w:ascii="Tahoma" w:hAnsi="Tahoma" w:cs="Tahoma"/>
          <w:color w:val="000000"/>
        </w:rPr>
        <w:t xml:space="preserve"> odpadów zawierających azbest.</w:t>
      </w:r>
      <w:r w:rsidR="00C46BF3">
        <w:rPr>
          <w:rStyle w:val="Pogrubienie"/>
          <w:rFonts w:ascii="Tahoma" w:hAnsi="Tahoma" w:cs="Tahoma"/>
          <w:color w:val="000000"/>
        </w:rPr>
        <w:t xml:space="preserve"> </w:t>
      </w:r>
      <w:r w:rsidR="00C46BF3" w:rsidRPr="00951334">
        <w:rPr>
          <w:rStyle w:val="Pogrubienie"/>
          <w:rFonts w:ascii="Tahoma" w:hAnsi="Tahoma" w:cs="Tahoma"/>
          <w:b w:val="0"/>
          <w:color w:val="000000"/>
        </w:rPr>
        <w:t xml:space="preserve">Cena musi być </w:t>
      </w:r>
      <w:r w:rsidR="00951334" w:rsidRPr="00951334">
        <w:rPr>
          <w:rStyle w:val="Pogrubienie"/>
          <w:rFonts w:ascii="Tahoma" w:hAnsi="Tahoma" w:cs="Tahoma"/>
          <w:b w:val="0"/>
          <w:color w:val="000000"/>
        </w:rPr>
        <w:t>wyrażona</w:t>
      </w:r>
      <w:r w:rsidR="00C46BF3" w:rsidRPr="00951334">
        <w:rPr>
          <w:rStyle w:val="Pogrubienie"/>
          <w:rFonts w:ascii="Tahoma" w:hAnsi="Tahoma" w:cs="Tahoma"/>
          <w:b w:val="0"/>
          <w:color w:val="000000"/>
        </w:rPr>
        <w:t xml:space="preserve"> w złotych (PLN)</w:t>
      </w:r>
      <w:r w:rsidR="00951334">
        <w:rPr>
          <w:rStyle w:val="Pogrubienie"/>
          <w:rFonts w:ascii="Tahoma" w:hAnsi="Tahoma" w:cs="Tahoma"/>
          <w:b w:val="0"/>
          <w:color w:val="000000"/>
        </w:rPr>
        <w:t xml:space="preserve"> i ewentualnie dodatkowo w grosach, do dwóch miejsc po przecinku.</w:t>
      </w:r>
    </w:p>
    <w:p w:rsidR="00C501E2" w:rsidRPr="00117718" w:rsidRDefault="00C501E2" w:rsidP="00C501E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Tahoma" w:hAnsi="Tahoma" w:cs="Tahoma"/>
        </w:rPr>
      </w:pPr>
      <w:r w:rsidRPr="00117718">
        <w:rPr>
          <w:rFonts w:ascii="Tahoma" w:hAnsi="Tahoma" w:cs="Tahoma"/>
        </w:rPr>
        <w:t>Osoby do kontaktu z Wykonawcami:</w:t>
      </w:r>
    </w:p>
    <w:p w:rsidR="00C501E2" w:rsidRPr="00117718" w:rsidRDefault="00C501E2" w:rsidP="00C501E2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17718">
        <w:rPr>
          <w:rFonts w:ascii="Tahoma" w:hAnsi="Tahoma" w:cs="Tahoma"/>
        </w:rPr>
        <w:t>Beata Pietrzykowska – naczelnik Wydziału Gospodarki Komunalnej                        i Ochrony Środowiska Urzędu Miejskiego Nowa Sól, tel. 68 459 03 36,</w:t>
      </w:r>
    </w:p>
    <w:p w:rsidR="00C501E2" w:rsidRPr="00117718" w:rsidRDefault="00C501E2" w:rsidP="00C501E2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17718">
        <w:rPr>
          <w:rFonts w:ascii="Tahoma" w:hAnsi="Tahoma" w:cs="Tahoma"/>
        </w:rPr>
        <w:t xml:space="preserve">Joanna Kaproń – </w:t>
      </w:r>
      <w:r>
        <w:rPr>
          <w:rFonts w:ascii="Tahoma" w:hAnsi="Tahoma" w:cs="Tahoma"/>
        </w:rPr>
        <w:t>Główny Specjalista</w:t>
      </w:r>
      <w:r w:rsidRPr="00117718">
        <w:rPr>
          <w:rFonts w:ascii="Tahoma" w:hAnsi="Tahoma" w:cs="Tahoma"/>
        </w:rPr>
        <w:t xml:space="preserve"> Wydziału Gospodarki Komunalnej </w:t>
      </w:r>
      <w:r>
        <w:rPr>
          <w:rFonts w:ascii="Tahoma" w:hAnsi="Tahoma" w:cs="Tahoma"/>
        </w:rPr>
        <w:t xml:space="preserve">                       </w:t>
      </w:r>
      <w:r w:rsidRPr="00117718">
        <w:rPr>
          <w:rFonts w:ascii="Tahoma" w:hAnsi="Tahoma" w:cs="Tahoma"/>
        </w:rPr>
        <w:t>i Ochrony Środowiska Urzędu Miejskiego Nowa Sól, tel. 68 459 03 39,</w:t>
      </w:r>
    </w:p>
    <w:p w:rsidR="00C501E2" w:rsidRPr="00C501E2" w:rsidRDefault="00C501E2" w:rsidP="009965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C501E2">
        <w:rPr>
          <w:rFonts w:ascii="Tahoma" w:hAnsi="Tahoma" w:cs="Tahoma"/>
          <w:bCs/>
        </w:rPr>
        <w:t xml:space="preserve">Zamawiający zastrzega sobie prawo do unieważnienia postępowania. Realizacja zadania uzależniona jest od wysokości środków przeznaczonych na realizację zadania. </w:t>
      </w:r>
    </w:p>
    <w:p w:rsidR="00C501E2" w:rsidRPr="00C501E2" w:rsidRDefault="00C501E2" w:rsidP="0099652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ahoma" w:hAnsi="Tahoma" w:cs="Tahoma"/>
          <w:color w:val="666666"/>
        </w:rPr>
      </w:pPr>
      <w:r w:rsidRPr="00C501E2">
        <w:rPr>
          <w:rFonts w:ascii="Tahoma" w:hAnsi="Tahoma" w:cs="Tahoma"/>
          <w:color w:val="000000"/>
        </w:rPr>
        <w:t>Konsekwencje złożenia oferty niezgodnie z w/w opisem ponosi Wykonawca.</w:t>
      </w:r>
      <w:r w:rsidRPr="00C501E2">
        <w:rPr>
          <w:rFonts w:ascii="Tahoma" w:hAnsi="Tahoma" w:cs="Tahoma"/>
          <w:color w:val="666666"/>
        </w:rPr>
        <w:t xml:space="preserve"> </w:t>
      </w:r>
      <w:r w:rsidRPr="00C501E2">
        <w:rPr>
          <w:rFonts w:ascii="Tahoma" w:hAnsi="Tahoma" w:cs="Tahoma"/>
        </w:rPr>
        <w:t>Oferty, które wpłyną do Urzędu Miejskiego Nowa Sól po terminie określonym w pkt 1 nie będą rozpatrywane.</w:t>
      </w:r>
    </w:p>
    <w:p w:rsidR="00C501E2" w:rsidRDefault="00C501E2" w:rsidP="00C501E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b/>
        </w:rPr>
      </w:pPr>
    </w:p>
    <w:p w:rsidR="00C501E2" w:rsidRPr="00C501E2" w:rsidRDefault="00C501E2" w:rsidP="00C501E2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b/>
        </w:rPr>
      </w:pPr>
    </w:p>
    <w:p w:rsidR="00C62912" w:rsidRPr="00C501E2" w:rsidRDefault="00C62912" w:rsidP="00C501E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C501E2">
        <w:rPr>
          <w:rFonts w:ascii="Tahoma" w:hAnsi="Tahoma" w:cs="Tahoma"/>
        </w:rPr>
        <w:t>Oferta zawierać musi:</w:t>
      </w:r>
    </w:p>
    <w:p w:rsidR="00C62912" w:rsidRPr="00C62912" w:rsidRDefault="00C62912" w:rsidP="00C501E2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firstLine="142"/>
        <w:jc w:val="both"/>
        <w:rPr>
          <w:rFonts w:ascii="Tahoma" w:hAnsi="Tahoma" w:cs="Tahoma"/>
          <w:sz w:val="24"/>
          <w:szCs w:val="24"/>
        </w:rPr>
      </w:pPr>
      <w:r w:rsidRPr="00C62912">
        <w:rPr>
          <w:rFonts w:ascii="Tahoma" w:hAnsi="Tahoma" w:cs="Tahoma"/>
          <w:sz w:val="24"/>
          <w:szCs w:val="24"/>
        </w:rPr>
        <w:t>wypełniony formularz ofertowy (stanowiący załącznik nr 1 do zaproszenia)</w:t>
      </w:r>
    </w:p>
    <w:p w:rsidR="007E3A1C" w:rsidRPr="00C501E2" w:rsidRDefault="00C62912" w:rsidP="00C501E2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284" w:firstLine="142"/>
        <w:jc w:val="both"/>
        <w:rPr>
          <w:rFonts w:ascii="Tahoma" w:hAnsi="Tahoma" w:cs="Tahoma"/>
          <w:color w:val="666666"/>
          <w:sz w:val="24"/>
          <w:szCs w:val="24"/>
        </w:rPr>
      </w:pPr>
      <w:r w:rsidRPr="00C501E2">
        <w:rPr>
          <w:rFonts w:ascii="Tahoma" w:hAnsi="Tahoma" w:cs="Tahoma"/>
          <w:sz w:val="24"/>
          <w:szCs w:val="24"/>
        </w:rPr>
        <w:t xml:space="preserve">dokumenty dotyczące wymagań wymienionych w pkt. </w:t>
      </w:r>
      <w:r w:rsidR="00C501E2" w:rsidRPr="00C501E2">
        <w:rPr>
          <w:rFonts w:ascii="Tahoma" w:hAnsi="Tahoma" w:cs="Tahoma"/>
          <w:sz w:val="24"/>
          <w:szCs w:val="24"/>
        </w:rPr>
        <w:t>12</w:t>
      </w:r>
      <w:r w:rsidRPr="00C501E2">
        <w:rPr>
          <w:rFonts w:ascii="Tahoma" w:hAnsi="Tahoma" w:cs="Tahoma"/>
          <w:sz w:val="24"/>
          <w:szCs w:val="24"/>
        </w:rPr>
        <w:t xml:space="preserve"> </w:t>
      </w:r>
      <w:r w:rsidR="00D0722A" w:rsidRPr="00C501E2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D0722A" w:rsidRPr="00E607BF" w:rsidRDefault="00D0722A" w:rsidP="00E607BF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Fonts w:ascii="Tahoma" w:hAnsi="Tahoma" w:cs="Tahoma"/>
          <w:color w:val="666666"/>
          <w:sz w:val="24"/>
          <w:szCs w:val="24"/>
        </w:rPr>
        <w:t xml:space="preserve">  </w:t>
      </w:r>
    </w:p>
    <w:p w:rsidR="00D0722A" w:rsidRPr="00E607BF" w:rsidRDefault="00C501E2" w:rsidP="00E607BF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14</w:t>
      </w:r>
      <w:r w:rsidR="00D0722A" w:rsidRPr="00E607BF">
        <w:rPr>
          <w:rStyle w:val="Pogrubienie"/>
          <w:rFonts w:ascii="Tahoma" w:hAnsi="Tahoma" w:cs="Tahoma"/>
          <w:color w:val="000000"/>
          <w:sz w:val="24"/>
          <w:szCs w:val="24"/>
        </w:rPr>
        <w:t>. Tryb udzielenia zamówienia:</w:t>
      </w:r>
      <w:r w:rsidR="00D0722A"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C501E2" w:rsidRDefault="00D0722A" w:rsidP="00C501E2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Fonts w:ascii="Tahoma" w:hAnsi="Tahoma" w:cs="Tahoma"/>
          <w:color w:val="000000"/>
          <w:sz w:val="24"/>
          <w:szCs w:val="24"/>
        </w:rPr>
        <w:t>Niniejsze zaproszenie do złożenia ofert nie podlega prz</w:t>
      </w:r>
      <w:r w:rsidR="006E619C">
        <w:rPr>
          <w:rFonts w:ascii="Tahoma" w:hAnsi="Tahoma" w:cs="Tahoma"/>
          <w:color w:val="000000"/>
          <w:sz w:val="24"/>
          <w:szCs w:val="24"/>
        </w:rPr>
        <w:t xml:space="preserve">episom ustawy Prawo zamówień </w:t>
      </w:r>
      <w:r w:rsidRPr="00E607BF">
        <w:rPr>
          <w:rFonts w:ascii="Tahoma" w:hAnsi="Tahoma" w:cs="Tahoma"/>
          <w:color w:val="000000"/>
          <w:sz w:val="24"/>
          <w:szCs w:val="24"/>
        </w:rPr>
        <w:t>publicznych zgodnie z  art. 4 pkt 8 ww. ustawy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D0722A" w:rsidRPr="00E607BF" w:rsidRDefault="00D0722A" w:rsidP="00E607BF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Fonts w:ascii="Tahoma" w:hAnsi="Tahoma" w:cs="Tahoma"/>
          <w:color w:val="666666"/>
          <w:sz w:val="24"/>
          <w:szCs w:val="24"/>
        </w:rPr>
        <w:t xml:space="preserve">  </w:t>
      </w:r>
    </w:p>
    <w:p w:rsidR="00D0722A" w:rsidRPr="00E607BF" w:rsidRDefault="00D0722A" w:rsidP="00E607BF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Style w:val="Pogrubienie"/>
          <w:rFonts w:ascii="Tahoma" w:hAnsi="Tahoma" w:cs="Tahoma"/>
          <w:color w:val="000000"/>
          <w:sz w:val="24"/>
          <w:szCs w:val="24"/>
          <w:u w:val="single"/>
        </w:rPr>
        <w:t>Załączniki: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D0722A" w:rsidRPr="00E607BF" w:rsidRDefault="00D0722A" w:rsidP="00E607BF">
      <w:pPr>
        <w:spacing w:line="288" w:lineRule="auto"/>
        <w:jc w:val="both"/>
        <w:rPr>
          <w:rFonts w:ascii="Tahoma" w:hAnsi="Tahoma" w:cs="Tahoma"/>
          <w:color w:val="666666"/>
          <w:sz w:val="24"/>
          <w:szCs w:val="24"/>
        </w:rPr>
      </w:pPr>
      <w:r w:rsidRPr="00E607BF">
        <w:rPr>
          <w:rFonts w:ascii="Tahoma" w:hAnsi="Tahoma" w:cs="Tahoma"/>
          <w:color w:val="000000"/>
          <w:sz w:val="24"/>
          <w:szCs w:val="24"/>
        </w:rPr>
        <w:t>Załącznik nr 1 - Formularz ofertowy;</w:t>
      </w:r>
      <w:r w:rsidRPr="00E607BF">
        <w:rPr>
          <w:rFonts w:ascii="Tahoma" w:hAnsi="Tahoma" w:cs="Tahoma"/>
          <w:color w:val="666666"/>
          <w:sz w:val="24"/>
          <w:szCs w:val="24"/>
        </w:rPr>
        <w:t xml:space="preserve"> </w:t>
      </w:r>
    </w:p>
    <w:p w:rsidR="00F628BB" w:rsidRDefault="00F628BB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FD76C2" w:rsidRDefault="00FD76C2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EE3F3D" w:rsidRDefault="00EE3F3D" w:rsidP="00F628BB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B68A5" w:rsidRDefault="00DB68A5" w:rsidP="00DB68A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r w:rsidRPr="00873116">
        <w:rPr>
          <w:rFonts w:ascii="Cambria,Bold" w:hAnsi="Cambria,Bold" w:cs="Cambria,Bold"/>
          <w:bCs/>
        </w:rPr>
        <w:t>Załącznik nr 1</w:t>
      </w:r>
    </w:p>
    <w:p w:rsidR="00F628BB" w:rsidRPr="00873116" w:rsidRDefault="00F628BB" w:rsidP="00DB68A5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>.....................................</w:t>
      </w:r>
    </w:p>
    <w:p w:rsidR="00DB68A5" w:rsidRPr="00B94564" w:rsidRDefault="00DB68A5" w:rsidP="00DB68A5">
      <w:pPr>
        <w:pStyle w:val="Bezodstpw"/>
        <w:rPr>
          <w:rFonts w:ascii="Tahoma" w:eastAsia="Verdana" w:hAnsi="Tahoma" w:cs="Tahoma"/>
          <w:sz w:val="22"/>
          <w:szCs w:val="22"/>
        </w:rPr>
      </w:pPr>
      <w:r w:rsidRPr="00B94564">
        <w:rPr>
          <w:rFonts w:ascii="Tahoma" w:eastAsia="Verdana" w:hAnsi="Tahoma" w:cs="Tahoma"/>
          <w:sz w:val="22"/>
          <w:szCs w:val="22"/>
        </w:rPr>
        <w:t xml:space="preserve">    pieczęć oferenta</w:t>
      </w:r>
    </w:p>
    <w:p w:rsidR="00DB68A5" w:rsidRPr="00B94564" w:rsidRDefault="00DB68A5" w:rsidP="00DB68A5">
      <w:pPr>
        <w:autoSpaceDE w:val="0"/>
        <w:rPr>
          <w:rFonts w:ascii="Tahoma" w:eastAsia="Verdana" w:hAnsi="Tahoma" w:cs="Tahoma"/>
          <w:sz w:val="22"/>
          <w:szCs w:val="22"/>
        </w:rPr>
      </w:pPr>
    </w:p>
    <w:p w:rsidR="00B94564" w:rsidRDefault="00B94564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Pr="00440386" w:rsidRDefault="00DB68A5" w:rsidP="00DB68A5">
      <w:pPr>
        <w:pStyle w:val="Bezodstpw"/>
        <w:spacing w:line="276" w:lineRule="auto"/>
        <w:rPr>
          <w:rFonts w:ascii="Tahoma" w:hAnsi="Tahoma" w:cs="Tahoma"/>
          <w:b/>
          <w:sz w:val="22"/>
          <w:szCs w:val="22"/>
        </w:rPr>
      </w:pPr>
      <w:r w:rsidRPr="00440386">
        <w:rPr>
          <w:rFonts w:ascii="Tahoma" w:hAnsi="Tahoma" w:cs="Tahoma"/>
          <w:b/>
          <w:sz w:val="22"/>
          <w:szCs w:val="22"/>
        </w:rPr>
        <w:t>Dane dotyczące oferenta:</w:t>
      </w:r>
    </w:p>
    <w:p w:rsidR="00DB68A5" w:rsidRPr="00B94564" w:rsidRDefault="00DB68A5" w:rsidP="00DB68A5">
      <w:pPr>
        <w:pStyle w:val="Bezodstpw"/>
        <w:spacing w:line="276" w:lineRule="auto"/>
        <w:rPr>
          <w:rFonts w:ascii="Tahoma" w:hAnsi="Tahoma" w:cs="Tahoma"/>
          <w:sz w:val="22"/>
          <w:szCs w:val="22"/>
        </w:rPr>
      </w:pP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Nazwa: …..............................................................................................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</w:t>
      </w:r>
      <w:r w:rsidR="00326695">
        <w:rPr>
          <w:rFonts w:ascii="Tahoma" w:hAnsi="Tahoma" w:cs="Tahoma"/>
          <w:sz w:val="22"/>
          <w:szCs w:val="22"/>
        </w:rPr>
        <w:t>...........</w:t>
      </w:r>
      <w:r w:rsidR="00440386">
        <w:rPr>
          <w:rFonts w:ascii="Tahoma" w:hAnsi="Tahoma" w:cs="Tahoma"/>
          <w:sz w:val="22"/>
          <w:szCs w:val="22"/>
        </w:rPr>
        <w:t>..............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Siedziba: …...........................................................................................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</w:t>
      </w:r>
      <w:r w:rsidR="00326695">
        <w:rPr>
          <w:rFonts w:ascii="Tahoma" w:hAnsi="Tahoma" w:cs="Tahoma"/>
          <w:sz w:val="22"/>
          <w:szCs w:val="22"/>
        </w:rPr>
        <w:t>......</w:t>
      </w:r>
      <w:r w:rsidR="00440386">
        <w:rPr>
          <w:rFonts w:ascii="Tahoma" w:hAnsi="Tahoma" w:cs="Tahoma"/>
          <w:sz w:val="22"/>
          <w:szCs w:val="22"/>
        </w:rPr>
        <w:t>......</w:t>
      </w:r>
      <w:r w:rsidR="00326695">
        <w:rPr>
          <w:rFonts w:ascii="Tahoma" w:hAnsi="Tahoma" w:cs="Tahoma"/>
          <w:sz w:val="22"/>
          <w:szCs w:val="22"/>
        </w:rPr>
        <w:t>.....</w:t>
      </w:r>
      <w:r w:rsidR="00440386">
        <w:rPr>
          <w:rFonts w:ascii="Tahoma" w:hAnsi="Tahoma" w:cs="Tahoma"/>
          <w:sz w:val="22"/>
          <w:szCs w:val="22"/>
        </w:rPr>
        <w:t>.........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telefonu, fax: …...............................................................................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......</w:t>
      </w:r>
      <w:r w:rsidR="00326695">
        <w:rPr>
          <w:rFonts w:ascii="Tahoma" w:hAnsi="Tahoma" w:cs="Tahoma"/>
          <w:sz w:val="22"/>
          <w:szCs w:val="22"/>
        </w:rPr>
        <w:t>......</w:t>
      </w:r>
      <w:r w:rsidR="00440386">
        <w:rPr>
          <w:rFonts w:ascii="Tahoma" w:hAnsi="Tahoma" w:cs="Tahoma"/>
          <w:sz w:val="22"/>
          <w:szCs w:val="22"/>
        </w:rPr>
        <w:t>...</w:t>
      </w:r>
      <w:r w:rsidR="00326695">
        <w:rPr>
          <w:rFonts w:ascii="Tahoma" w:hAnsi="Tahoma" w:cs="Tahoma"/>
          <w:sz w:val="22"/>
          <w:szCs w:val="22"/>
        </w:rPr>
        <w:t>.....</w:t>
      </w:r>
      <w:r w:rsidR="00440386">
        <w:rPr>
          <w:rFonts w:ascii="Tahoma" w:hAnsi="Tahoma" w:cs="Tahoma"/>
          <w:sz w:val="22"/>
          <w:szCs w:val="22"/>
        </w:rPr>
        <w:t>........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NIP …...............................................................................................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...</w:t>
      </w:r>
      <w:r w:rsidR="00326695">
        <w:rPr>
          <w:rFonts w:ascii="Tahoma" w:hAnsi="Tahoma" w:cs="Tahoma"/>
          <w:sz w:val="22"/>
          <w:szCs w:val="22"/>
        </w:rPr>
        <w:t>.......</w:t>
      </w:r>
      <w:r w:rsidR="00440386">
        <w:rPr>
          <w:rFonts w:ascii="Tahoma" w:hAnsi="Tahoma" w:cs="Tahoma"/>
          <w:sz w:val="22"/>
          <w:szCs w:val="22"/>
        </w:rPr>
        <w:t>.....</w:t>
      </w:r>
      <w:r w:rsidR="00326695">
        <w:rPr>
          <w:rFonts w:ascii="Tahoma" w:hAnsi="Tahoma" w:cs="Tahoma"/>
          <w:sz w:val="22"/>
          <w:szCs w:val="22"/>
        </w:rPr>
        <w:t>....</w:t>
      </w:r>
      <w:r w:rsidR="00440386">
        <w:rPr>
          <w:rFonts w:ascii="Tahoma" w:hAnsi="Tahoma" w:cs="Tahoma"/>
          <w:sz w:val="22"/>
          <w:szCs w:val="22"/>
        </w:rPr>
        <w:t>.......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REGON ….........................................................................................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...........</w:t>
      </w:r>
      <w:r w:rsidR="00326695">
        <w:rPr>
          <w:rFonts w:ascii="Tahoma" w:hAnsi="Tahoma" w:cs="Tahoma"/>
          <w:sz w:val="22"/>
          <w:szCs w:val="22"/>
        </w:rPr>
        <w:t>...........</w:t>
      </w:r>
      <w:r w:rsidR="00440386">
        <w:rPr>
          <w:rFonts w:ascii="Tahoma" w:hAnsi="Tahoma" w:cs="Tahoma"/>
          <w:sz w:val="22"/>
          <w:szCs w:val="22"/>
        </w:rPr>
        <w:t>.....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wpisu w KRS ….................................................................................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............</w:t>
      </w:r>
      <w:r w:rsidR="00326695">
        <w:rPr>
          <w:rFonts w:ascii="Tahoma" w:hAnsi="Tahoma" w:cs="Tahoma"/>
          <w:sz w:val="22"/>
          <w:szCs w:val="22"/>
        </w:rPr>
        <w:t>...........</w:t>
      </w:r>
      <w:r w:rsidR="00440386">
        <w:rPr>
          <w:rFonts w:ascii="Tahoma" w:hAnsi="Tahoma" w:cs="Tahoma"/>
          <w:sz w:val="22"/>
          <w:szCs w:val="22"/>
        </w:rPr>
        <w:t>....</w:t>
      </w:r>
    </w:p>
    <w:p w:rsidR="00DB68A5" w:rsidRPr="00B94564" w:rsidRDefault="00DB68A5" w:rsidP="00326695">
      <w:pPr>
        <w:pStyle w:val="Bezodstpw"/>
        <w:spacing w:line="480" w:lineRule="auto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Nr rachunku bankowego: ….................................................................</w:t>
      </w:r>
      <w:r w:rsidR="00440386">
        <w:rPr>
          <w:rFonts w:ascii="Tahoma" w:hAnsi="Tahoma" w:cs="Tahoma"/>
          <w:sz w:val="22"/>
          <w:szCs w:val="22"/>
        </w:rPr>
        <w:t>...........</w:t>
      </w:r>
      <w:r w:rsidR="00326695">
        <w:rPr>
          <w:rFonts w:ascii="Tahoma" w:hAnsi="Tahoma" w:cs="Tahoma"/>
          <w:sz w:val="22"/>
          <w:szCs w:val="22"/>
        </w:rPr>
        <w:t>...........</w:t>
      </w:r>
      <w:r w:rsidR="00440386">
        <w:rPr>
          <w:rFonts w:ascii="Tahoma" w:hAnsi="Tahoma" w:cs="Tahoma"/>
          <w:sz w:val="22"/>
          <w:szCs w:val="22"/>
        </w:rPr>
        <w:t>.......</w:t>
      </w:r>
    </w:p>
    <w:p w:rsidR="00DB68A5" w:rsidRPr="00873116" w:rsidRDefault="00DB68A5" w:rsidP="00440386">
      <w:pPr>
        <w:pStyle w:val="Bezodstpw"/>
        <w:spacing w:line="360" w:lineRule="auto"/>
        <w:rPr>
          <w:rFonts w:eastAsia="Calibri"/>
        </w:rPr>
      </w:pPr>
    </w:p>
    <w:p w:rsidR="00DB68A5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  <w:r w:rsidRPr="00873116">
        <w:rPr>
          <w:rFonts w:ascii="Tahoma" w:eastAsia="Verdana-Bold" w:hAnsi="Tahoma" w:cs="Tahoma"/>
          <w:b/>
          <w:bCs/>
          <w:sz w:val="28"/>
          <w:szCs w:val="28"/>
        </w:rPr>
        <w:t>Oferta cenowa wykonania</w:t>
      </w:r>
    </w:p>
    <w:p w:rsidR="00DB68A5" w:rsidRPr="00873116" w:rsidRDefault="00DB68A5" w:rsidP="00DB68A5">
      <w:pPr>
        <w:autoSpaceDE w:val="0"/>
        <w:jc w:val="center"/>
        <w:rPr>
          <w:rFonts w:ascii="Tahoma" w:eastAsia="Verdana-Bold" w:hAnsi="Tahoma" w:cs="Tahoma"/>
          <w:b/>
          <w:bCs/>
          <w:sz w:val="28"/>
          <w:szCs w:val="28"/>
        </w:rPr>
      </w:pPr>
    </w:p>
    <w:p w:rsidR="00DB68A5" w:rsidRDefault="00DB68A5" w:rsidP="00DB68A5">
      <w:pPr>
        <w:jc w:val="both"/>
        <w:rPr>
          <w:rStyle w:val="Tytu1"/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Usługi polegającej na </w:t>
      </w:r>
      <w:r>
        <w:rPr>
          <w:rStyle w:val="Tytu1"/>
          <w:rFonts w:ascii="Tahoma" w:hAnsi="Tahoma" w:cs="Tahoma"/>
          <w:sz w:val="24"/>
          <w:szCs w:val="24"/>
        </w:rPr>
        <w:t>d</w:t>
      </w:r>
      <w:r w:rsidRPr="00873116">
        <w:rPr>
          <w:rStyle w:val="Tytu1"/>
          <w:rFonts w:ascii="Tahoma" w:hAnsi="Tahoma" w:cs="Tahoma"/>
          <w:sz w:val="24"/>
          <w:szCs w:val="24"/>
        </w:rPr>
        <w:t>emontaż</w:t>
      </w:r>
      <w:r>
        <w:rPr>
          <w:rStyle w:val="Tytu1"/>
          <w:rFonts w:ascii="Tahoma" w:hAnsi="Tahoma" w:cs="Tahoma"/>
          <w:sz w:val="24"/>
          <w:szCs w:val="24"/>
        </w:rPr>
        <w:t>u, odbiorze</w:t>
      </w:r>
      <w:r w:rsidRPr="00873116">
        <w:rPr>
          <w:rStyle w:val="Tytu1"/>
          <w:rFonts w:ascii="Tahoma" w:hAnsi="Tahoma" w:cs="Tahoma"/>
          <w:sz w:val="24"/>
          <w:szCs w:val="24"/>
        </w:rPr>
        <w:t>, zabezpieczeni</w:t>
      </w:r>
      <w:r>
        <w:rPr>
          <w:rStyle w:val="Tytu1"/>
          <w:rFonts w:ascii="Tahoma" w:hAnsi="Tahoma" w:cs="Tahoma"/>
          <w:sz w:val="24"/>
          <w:szCs w:val="24"/>
        </w:rPr>
        <w:t>u, transporcie</w:t>
      </w:r>
      <w:r w:rsidRPr="00873116">
        <w:rPr>
          <w:rStyle w:val="Tytu1"/>
          <w:rFonts w:ascii="Tahoma" w:hAnsi="Tahoma" w:cs="Tahoma"/>
          <w:sz w:val="24"/>
          <w:szCs w:val="24"/>
        </w:rPr>
        <w:t xml:space="preserve"> </w:t>
      </w:r>
      <w:r>
        <w:rPr>
          <w:rStyle w:val="Tytu1"/>
          <w:rFonts w:ascii="Tahoma" w:hAnsi="Tahoma" w:cs="Tahoma"/>
          <w:sz w:val="24"/>
          <w:szCs w:val="24"/>
        </w:rPr>
        <w:t xml:space="preserve">                           </w:t>
      </w:r>
      <w:r w:rsidRPr="00873116">
        <w:rPr>
          <w:rStyle w:val="Tytu1"/>
          <w:rFonts w:ascii="Tahoma" w:hAnsi="Tahoma" w:cs="Tahoma"/>
          <w:sz w:val="24"/>
          <w:szCs w:val="24"/>
        </w:rPr>
        <w:t>i unieszkodliwieni</w:t>
      </w:r>
      <w:r>
        <w:rPr>
          <w:rStyle w:val="Tytu1"/>
          <w:rFonts w:ascii="Tahoma" w:hAnsi="Tahoma" w:cs="Tahoma"/>
          <w:sz w:val="24"/>
          <w:szCs w:val="24"/>
        </w:rPr>
        <w:t>u</w:t>
      </w:r>
      <w:r w:rsidRPr="00873116">
        <w:rPr>
          <w:rStyle w:val="Tytu1"/>
          <w:rFonts w:ascii="Tahoma" w:hAnsi="Tahoma" w:cs="Tahoma"/>
          <w:sz w:val="24"/>
          <w:szCs w:val="24"/>
        </w:rPr>
        <w:t xml:space="preserve"> wyrobów zawierających azbest z terenu Gminy  Nowa Sól – Miasto w 20</w:t>
      </w:r>
      <w:r w:rsidR="00326695">
        <w:rPr>
          <w:rStyle w:val="Tytu1"/>
          <w:rFonts w:ascii="Tahoma" w:hAnsi="Tahoma" w:cs="Tahoma"/>
          <w:sz w:val="24"/>
          <w:szCs w:val="24"/>
        </w:rPr>
        <w:t>21</w:t>
      </w:r>
      <w:r w:rsidRPr="00873116">
        <w:rPr>
          <w:rStyle w:val="Tytu1"/>
          <w:rFonts w:ascii="Tahoma" w:hAnsi="Tahoma" w:cs="Tahoma"/>
          <w:sz w:val="24"/>
          <w:szCs w:val="24"/>
        </w:rPr>
        <w:t xml:space="preserve"> roku</w:t>
      </w:r>
    </w:p>
    <w:p w:rsidR="00DB68A5" w:rsidRPr="00873116" w:rsidRDefault="00DB68A5" w:rsidP="00DB68A5">
      <w:pPr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268"/>
      </w:tblGrid>
      <w:tr w:rsidR="00B94564" w:rsidTr="00B94564">
        <w:tc>
          <w:tcPr>
            <w:tcW w:w="568" w:type="dxa"/>
          </w:tcPr>
          <w:p w:rsidR="00DB68A5" w:rsidRPr="00B94564" w:rsidRDefault="00DB68A5" w:rsidP="00B9456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</w:tcPr>
          <w:p w:rsidR="00DB68A5" w:rsidRPr="00B94564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2410" w:type="dxa"/>
          </w:tcPr>
          <w:p w:rsidR="00DB68A5" w:rsidRPr="00B94564" w:rsidRDefault="00186097" w:rsidP="00B945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Cena jednostkowa netto</w:t>
            </w:r>
            <w:r w:rsid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B68A5"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w (zł) za</w:t>
            </w:r>
            <w:r w:rsid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</w:t>
            </w:r>
            <w:r w:rsidR="00DB68A5"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1 Mg odpadów</w:t>
            </w:r>
          </w:p>
        </w:tc>
        <w:tc>
          <w:tcPr>
            <w:tcW w:w="2268" w:type="dxa"/>
          </w:tcPr>
          <w:p w:rsidR="00DB68A5" w:rsidRPr="00B94564" w:rsidRDefault="00DB68A5" w:rsidP="00B945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jednostkowa brutto w (zł) za </w:t>
            </w:r>
            <w:r w:rsidR="00B9456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</w:t>
            </w:r>
            <w:r w:rsidRPr="00B94564">
              <w:rPr>
                <w:rFonts w:ascii="Tahoma" w:hAnsi="Tahoma" w:cs="Tahoma"/>
                <w:b/>
                <w:bCs/>
                <w:sz w:val="22"/>
                <w:szCs w:val="22"/>
              </w:rPr>
              <w:t>1 Mg odpadów</w:t>
            </w:r>
          </w:p>
        </w:tc>
      </w:tr>
      <w:tr w:rsidR="00B94564" w:rsidTr="00B94564">
        <w:tc>
          <w:tcPr>
            <w:tcW w:w="568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7311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B94564" w:rsidTr="00B94564">
        <w:tc>
          <w:tcPr>
            <w:tcW w:w="568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1</w:t>
            </w:r>
            <w:r w:rsidR="00440386">
              <w:rPr>
                <w:rFonts w:ascii="Tahoma" w:hAnsi="Tahoma" w:cs="Tahoma"/>
              </w:rPr>
              <w:t>.</w:t>
            </w:r>
          </w:p>
        </w:tc>
        <w:tc>
          <w:tcPr>
            <w:tcW w:w="4394" w:type="dxa"/>
          </w:tcPr>
          <w:p w:rsidR="00DB68A5" w:rsidRPr="00B94564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color w:val="000000"/>
                <w:sz w:val="22"/>
                <w:szCs w:val="22"/>
              </w:rPr>
              <w:t>Demontaż wyrobów zawierających azbest, zabezpieczenie, załadunek, transport i utylizacja na składowisku odpadów niebezpiecznych</w:t>
            </w:r>
          </w:p>
        </w:tc>
        <w:tc>
          <w:tcPr>
            <w:tcW w:w="2410" w:type="dxa"/>
          </w:tcPr>
          <w:p w:rsidR="00DB68A5" w:rsidRPr="00873116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68A5" w:rsidRPr="00873116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4564" w:rsidTr="00186097">
        <w:tc>
          <w:tcPr>
            <w:tcW w:w="568" w:type="dxa"/>
          </w:tcPr>
          <w:p w:rsidR="00DB68A5" w:rsidRPr="00873116" w:rsidRDefault="00DB68A5" w:rsidP="00B945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2</w:t>
            </w:r>
            <w:r w:rsidR="00440386">
              <w:rPr>
                <w:rFonts w:ascii="Tahoma" w:hAnsi="Tahoma" w:cs="Tahoma"/>
              </w:rPr>
              <w:t>.</w:t>
            </w:r>
          </w:p>
        </w:tc>
        <w:tc>
          <w:tcPr>
            <w:tcW w:w="4394" w:type="dxa"/>
          </w:tcPr>
          <w:p w:rsidR="00DB68A5" w:rsidRPr="00B94564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  <w:r w:rsidRPr="00B94564">
              <w:rPr>
                <w:rFonts w:ascii="Tahoma" w:hAnsi="Tahoma" w:cs="Tahoma"/>
                <w:color w:val="000000"/>
                <w:sz w:val="22"/>
                <w:szCs w:val="22"/>
              </w:rPr>
              <w:t>Odbiór wyrobów zawierających azbest</w:t>
            </w:r>
            <w:r w:rsidRPr="00B94564">
              <w:rPr>
                <w:rFonts w:eastAsia="ヒラギノ角ゴ Pro W3"/>
                <w:b/>
                <w:bCs/>
                <w:sz w:val="22"/>
                <w:szCs w:val="22"/>
              </w:rPr>
              <w:t xml:space="preserve"> </w:t>
            </w:r>
            <w:r w:rsidRPr="00B94564">
              <w:rPr>
                <w:rFonts w:ascii="Tahoma" w:eastAsia="ヒラギノ角ゴ Pro W3" w:hAnsi="Tahoma" w:cs="Tahoma"/>
                <w:bCs/>
                <w:sz w:val="22"/>
                <w:szCs w:val="22"/>
              </w:rPr>
              <w:t xml:space="preserve">zdjętych przez właścicieli nieruchomości </w:t>
            </w:r>
            <w:r w:rsidR="00222E30">
              <w:rPr>
                <w:rFonts w:ascii="Tahoma" w:eastAsia="ヒラギノ角ゴ Pro W3" w:hAnsi="Tahoma" w:cs="Tahoma"/>
                <w:bCs/>
                <w:sz w:val="22"/>
                <w:szCs w:val="22"/>
              </w:rPr>
              <w:t xml:space="preserve">            </w:t>
            </w:r>
            <w:r w:rsidRPr="00B94564">
              <w:rPr>
                <w:rFonts w:ascii="Tahoma" w:eastAsia="ヒラギノ角ゴ Pro W3" w:hAnsi="Tahoma" w:cs="Tahoma"/>
                <w:bCs/>
                <w:sz w:val="22"/>
                <w:szCs w:val="22"/>
              </w:rPr>
              <w:t>w okresie poprzedzającym postępowanie ofertowe</w:t>
            </w:r>
            <w:r w:rsidRPr="00B94564">
              <w:rPr>
                <w:rFonts w:ascii="Tahoma" w:hAnsi="Tahoma" w:cs="Tahoma"/>
                <w:color w:val="000000"/>
                <w:sz w:val="22"/>
                <w:szCs w:val="22"/>
              </w:rPr>
              <w:t>, ich zabezpieczenie, załadunek, transport</w:t>
            </w:r>
            <w:r w:rsidR="00222E3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94564">
              <w:rPr>
                <w:rFonts w:ascii="Tahoma" w:hAnsi="Tahoma" w:cs="Tahoma"/>
                <w:color w:val="000000"/>
                <w:sz w:val="22"/>
                <w:szCs w:val="22"/>
              </w:rPr>
              <w:t>i utylizacja na składowisku odpadów niebezpiecznych</w:t>
            </w:r>
          </w:p>
        </w:tc>
        <w:tc>
          <w:tcPr>
            <w:tcW w:w="2410" w:type="dxa"/>
          </w:tcPr>
          <w:p w:rsidR="00DB68A5" w:rsidRPr="00873116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68A5" w:rsidRPr="00873116" w:rsidRDefault="00DB68A5" w:rsidP="00B945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:rsidR="00B94564" w:rsidRP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  <w:r w:rsidRPr="00B94564">
        <w:rPr>
          <w:rFonts w:ascii="Tahoma" w:hAnsi="Tahoma" w:cs="Tahoma"/>
          <w:sz w:val="22"/>
          <w:szCs w:val="22"/>
        </w:rPr>
        <w:t>W cenie ofertowej musi być zawarty całkowity koszt wykonania przedmiotowych zamówienia oraz koszty pośrednie i zysk z uwzględnieniem wszystkich elementów cenotwórczych.</w:t>
      </w: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Pr="00B94564" w:rsidRDefault="00B94564" w:rsidP="00B94564">
      <w:pPr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Oświadczam, że:</w:t>
      </w:r>
    </w:p>
    <w:p w:rsidR="00B94564" w:rsidRPr="00B94564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 xml:space="preserve">akceptuję warunki zapytania ofertowego i zobowiązuję się, w przypadku wyboru mojej/naszej oferty, do zawarcia umowy w terminie </w:t>
      </w:r>
      <w:r w:rsidR="00EE3F3D">
        <w:rPr>
          <w:rFonts w:ascii="Tahoma" w:hAnsi="Tahoma" w:cs="Tahoma"/>
          <w:sz w:val="22"/>
          <w:szCs w:val="22"/>
        </w:rPr>
        <w:t>wyznaczonym przez Zamawiającego,</w:t>
      </w:r>
    </w:p>
    <w:p w:rsidR="00B94564" w:rsidRPr="00EE3F3D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lastRenderedPageBreak/>
        <w:t xml:space="preserve">zrealizuję ww. usługę </w:t>
      </w:r>
      <w:r>
        <w:rPr>
          <w:rFonts w:ascii="Tahoma" w:hAnsi="Tahoma" w:cs="Tahoma"/>
          <w:sz w:val="22"/>
          <w:szCs w:val="22"/>
        </w:rPr>
        <w:t>w terminie</w:t>
      </w:r>
      <w:r w:rsidRPr="00B94564">
        <w:rPr>
          <w:rFonts w:ascii="Tahoma" w:hAnsi="Tahoma" w:cs="Tahoma"/>
          <w:sz w:val="22"/>
          <w:szCs w:val="22"/>
        </w:rPr>
        <w:t xml:space="preserve"> </w:t>
      </w:r>
      <w:r w:rsidR="00EE3F3D">
        <w:rPr>
          <w:rFonts w:ascii="Tahoma" w:hAnsi="Tahoma" w:cs="Tahoma"/>
          <w:color w:val="000000"/>
          <w:sz w:val="22"/>
          <w:szCs w:val="22"/>
        </w:rPr>
        <w:t>do dnia 20 sierpnia 20</w:t>
      </w:r>
      <w:r w:rsidR="00326695">
        <w:rPr>
          <w:rFonts w:ascii="Tahoma" w:hAnsi="Tahoma" w:cs="Tahoma"/>
          <w:color w:val="000000"/>
          <w:sz w:val="22"/>
          <w:szCs w:val="22"/>
        </w:rPr>
        <w:t>21</w:t>
      </w:r>
      <w:r w:rsidR="00EE3F3D">
        <w:rPr>
          <w:rFonts w:ascii="Tahoma" w:hAnsi="Tahoma" w:cs="Tahoma"/>
          <w:color w:val="000000"/>
          <w:sz w:val="22"/>
          <w:szCs w:val="22"/>
        </w:rPr>
        <w:t xml:space="preserve"> r</w:t>
      </w:r>
      <w:r w:rsidR="001A0D81">
        <w:rPr>
          <w:rFonts w:ascii="Tahoma" w:hAnsi="Tahoma" w:cs="Tahoma"/>
          <w:color w:val="000000"/>
          <w:sz w:val="22"/>
          <w:szCs w:val="22"/>
        </w:rPr>
        <w:t>.</w:t>
      </w:r>
      <w:r w:rsidR="00EE3F3D">
        <w:rPr>
          <w:rFonts w:ascii="Tahoma" w:hAnsi="Tahoma" w:cs="Tahoma"/>
          <w:color w:val="000000"/>
          <w:sz w:val="22"/>
          <w:szCs w:val="22"/>
        </w:rPr>
        <w:t>,</w:t>
      </w:r>
    </w:p>
    <w:p w:rsidR="00EE3F3D" w:rsidRPr="00B94564" w:rsidRDefault="00EE3F3D" w:rsidP="00B94564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oświadczam, że odpady z realizacji zadania będę przekazywać do unieszkodliwienia na składowisko posiadające zezwolenie na unieszkodliwienie odpadów zawierających azbest,</w:t>
      </w:r>
    </w:p>
    <w:p w:rsidR="00B94564" w:rsidRPr="00B94564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żądane wynagrodzenie zawiera wszystkie koszty związane z re</w:t>
      </w:r>
      <w:r w:rsidR="00EE3F3D">
        <w:rPr>
          <w:rFonts w:ascii="Tahoma" w:hAnsi="Tahoma" w:cs="Tahoma"/>
          <w:sz w:val="22"/>
          <w:szCs w:val="22"/>
        </w:rPr>
        <w:t>alizacją przedmiotu zamówienia,</w:t>
      </w:r>
    </w:p>
    <w:p w:rsidR="00B94564" w:rsidRPr="00B94564" w:rsidRDefault="00B94564" w:rsidP="00B94564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zdobyliśmy konieczne informacje dotyczące realizacji zamówienia oraz  p</w:t>
      </w:r>
      <w:r w:rsidR="00EE3F3D">
        <w:rPr>
          <w:rFonts w:ascii="Tahoma" w:hAnsi="Tahoma" w:cs="Tahoma"/>
          <w:sz w:val="22"/>
          <w:szCs w:val="22"/>
        </w:rPr>
        <w:t>rzygotowania  i złożenia oferty,</w:t>
      </w:r>
    </w:p>
    <w:p w:rsidR="00B94564" w:rsidRPr="00B94564" w:rsidRDefault="00B94564" w:rsidP="00B94564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posiadamy wiedzę i doświadczenie pozwalające na wykonanie zamówienia,</w:t>
      </w:r>
    </w:p>
    <w:p w:rsidR="00B94564" w:rsidRPr="00B94564" w:rsidRDefault="00B94564" w:rsidP="00B94564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dysponujemy odpowiednim potencjałem technicznym oraz osobami zdolnymi do wykonania zamówienia,</w:t>
      </w:r>
    </w:p>
    <w:p w:rsidR="00B94564" w:rsidRPr="00B94564" w:rsidRDefault="00B94564" w:rsidP="00B94564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B94564">
        <w:rPr>
          <w:rFonts w:ascii="Tahoma" w:hAnsi="Tahoma" w:cs="Tahoma"/>
          <w:sz w:val="22"/>
          <w:szCs w:val="22"/>
        </w:rPr>
        <w:t>znajdujemy się w sytuacji ekonomicznej i finansowej, zapewniającej wykonanie zamówienia w terminie i na wa</w:t>
      </w:r>
      <w:r w:rsidR="00EE3F3D">
        <w:rPr>
          <w:rFonts w:ascii="Tahoma" w:hAnsi="Tahoma" w:cs="Tahoma"/>
          <w:sz w:val="22"/>
          <w:szCs w:val="22"/>
        </w:rPr>
        <w:t>runkach określonych w zapytaniu,</w:t>
      </w:r>
    </w:p>
    <w:p w:rsidR="00B94564" w:rsidRPr="00B94564" w:rsidRDefault="00EE3F3D" w:rsidP="00B94564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>u</w:t>
      </w:r>
      <w:r w:rsidR="00B94564" w:rsidRPr="00B94564">
        <w:rPr>
          <w:rFonts w:ascii="Tahoma" w:eastAsia="TimesNewRomanPSMT" w:hAnsi="Tahoma" w:cs="Tahoma"/>
          <w:sz w:val="22"/>
          <w:szCs w:val="22"/>
        </w:rPr>
        <w:t>ważam się za związanego niniejszą ofertą przez okres 30 dni</w:t>
      </w:r>
      <w:r>
        <w:rPr>
          <w:rFonts w:ascii="Tahoma" w:eastAsia="TimesNewRomanPSMT" w:hAnsi="Tahoma" w:cs="Tahoma"/>
          <w:sz w:val="22"/>
          <w:szCs w:val="22"/>
        </w:rPr>
        <w:t>.</w:t>
      </w:r>
    </w:p>
    <w:p w:rsidR="00B94564" w:rsidRPr="00B94564" w:rsidRDefault="00B94564" w:rsidP="00B94564">
      <w:pPr>
        <w:rPr>
          <w:sz w:val="22"/>
          <w:szCs w:val="22"/>
        </w:rPr>
      </w:pPr>
    </w:p>
    <w:p w:rsidR="00B94564" w:rsidRDefault="00B94564" w:rsidP="00B94564"/>
    <w:p w:rsidR="00765F06" w:rsidRDefault="00765F06" w:rsidP="00B94564">
      <w:pPr>
        <w:autoSpaceDE w:val="0"/>
        <w:rPr>
          <w:rFonts w:eastAsia="Verdana"/>
        </w:rPr>
      </w:pPr>
    </w:p>
    <w:p w:rsidR="00765F06" w:rsidRDefault="00765F06" w:rsidP="00B94564">
      <w:pPr>
        <w:autoSpaceDE w:val="0"/>
        <w:rPr>
          <w:rFonts w:eastAsia="Verdana"/>
        </w:rPr>
      </w:pPr>
    </w:p>
    <w:p w:rsidR="00B94564" w:rsidRPr="00765F06" w:rsidRDefault="00B94564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….......................................                                                                    </w:t>
      </w:r>
    </w:p>
    <w:p w:rsidR="00765F06" w:rsidRP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</w:t>
      </w:r>
      <w:r w:rsidR="00B94564" w:rsidRPr="00765F06">
        <w:rPr>
          <w:rFonts w:ascii="Tahoma" w:eastAsia="Verdana" w:hAnsi="Tahoma" w:cs="Tahoma"/>
        </w:rPr>
        <w:t xml:space="preserve">   miejscowość, data                                  </w:t>
      </w:r>
    </w:p>
    <w:p w:rsidR="00765F06" w:rsidRPr="00765F06" w:rsidRDefault="00765F06" w:rsidP="00B94564">
      <w:pPr>
        <w:autoSpaceDE w:val="0"/>
        <w:rPr>
          <w:rFonts w:ascii="Tahoma" w:eastAsia="Verdana" w:hAnsi="Tahoma" w:cs="Tahoma"/>
        </w:rPr>
      </w:pPr>
    </w:p>
    <w:p w:rsidR="00765F06" w:rsidRDefault="00765F06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 xml:space="preserve">          </w:t>
      </w:r>
      <w:r>
        <w:rPr>
          <w:rFonts w:ascii="Tahoma" w:eastAsia="Verdana" w:hAnsi="Tahoma" w:cs="Tahoma"/>
        </w:rPr>
        <w:t xml:space="preserve">                         </w:t>
      </w:r>
    </w:p>
    <w:p w:rsidR="00B94564" w:rsidRPr="00765F06" w:rsidRDefault="00765F06" w:rsidP="00B94564">
      <w:pPr>
        <w:autoSpaceDE w:val="0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          </w:t>
      </w:r>
      <w:r w:rsidR="00B94564" w:rsidRPr="00765F06">
        <w:rPr>
          <w:rFonts w:ascii="Tahoma" w:eastAsia="Verdana" w:hAnsi="Tahoma" w:cs="Tahoma"/>
        </w:rPr>
        <w:t>…..................................................................</w:t>
      </w:r>
    </w:p>
    <w:p w:rsidR="00B94564" w:rsidRPr="00765F06" w:rsidRDefault="00B94564" w:rsidP="00B94564">
      <w:pPr>
        <w:autoSpaceDE w:val="0"/>
        <w:rPr>
          <w:rFonts w:ascii="Tahoma" w:eastAsia="Verdana" w:hAnsi="Tahoma" w:cs="Tahoma"/>
        </w:rPr>
      </w:pPr>
      <w:r w:rsidRPr="00765F06">
        <w:rPr>
          <w:rFonts w:ascii="Tahoma" w:eastAsia="Verdana" w:hAnsi="Tahoma" w:cs="Tahoma"/>
        </w:rPr>
        <w:t xml:space="preserve">                                                                          </w:t>
      </w:r>
      <w:r w:rsidR="00765F06">
        <w:rPr>
          <w:rFonts w:ascii="Tahoma" w:eastAsia="Verdana" w:hAnsi="Tahoma" w:cs="Tahoma"/>
        </w:rPr>
        <w:t xml:space="preserve">      </w:t>
      </w:r>
      <w:r w:rsidRPr="00765F06">
        <w:rPr>
          <w:rFonts w:ascii="Tahoma" w:eastAsia="Verdana" w:hAnsi="Tahoma" w:cs="Tahoma"/>
        </w:rPr>
        <w:t>podpis uprawnionego przedstawiciela firmy</w:t>
      </w: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B94564" w:rsidRDefault="00B94564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440386" w:rsidRDefault="004403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765F06" w:rsidRDefault="00765F0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597186" w:rsidRDefault="00597186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p w:rsidR="0051407E" w:rsidRDefault="0051407E" w:rsidP="00E6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ヒラギノ角ゴ Pro W3" w:hAnsi="Tahoma" w:cs="Tahoma"/>
          <w:b/>
          <w:bCs/>
          <w:sz w:val="24"/>
          <w:szCs w:val="24"/>
        </w:rPr>
      </w:pPr>
    </w:p>
    <w:sectPr w:rsidR="0051407E" w:rsidSect="0059718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D9" w:rsidRDefault="00452FD9" w:rsidP="00D0722A">
      <w:r>
        <w:separator/>
      </w:r>
    </w:p>
  </w:endnote>
  <w:endnote w:type="continuationSeparator" w:id="0">
    <w:p w:rsidR="00452FD9" w:rsidRDefault="00452FD9" w:rsidP="00D0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EE"/>
    <w:family w:val="auto"/>
    <w:pitch w:val="default"/>
  </w:font>
  <w:font w:name="TimesNewRomanPSMT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D9" w:rsidRDefault="00452FD9" w:rsidP="00D0722A">
      <w:r>
        <w:separator/>
      </w:r>
    </w:p>
  </w:footnote>
  <w:footnote w:type="continuationSeparator" w:id="0">
    <w:p w:rsidR="00452FD9" w:rsidRDefault="00452FD9" w:rsidP="00D0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E70"/>
    <w:multiLevelType w:val="hybridMultilevel"/>
    <w:tmpl w:val="40EAD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0FA7"/>
    <w:multiLevelType w:val="hybridMultilevel"/>
    <w:tmpl w:val="D82E05E6"/>
    <w:lvl w:ilvl="0" w:tplc="90D016C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FAB"/>
    <w:multiLevelType w:val="hybridMultilevel"/>
    <w:tmpl w:val="6BBC6F78"/>
    <w:lvl w:ilvl="0" w:tplc="68804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066D47"/>
    <w:multiLevelType w:val="hybridMultilevel"/>
    <w:tmpl w:val="4F1C5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B35"/>
    <w:multiLevelType w:val="hybridMultilevel"/>
    <w:tmpl w:val="B54CB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6E74"/>
    <w:multiLevelType w:val="hybridMultilevel"/>
    <w:tmpl w:val="9B185752"/>
    <w:lvl w:ilvl="0" w:tplc="644C1E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E006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0A49EC"/>
    <w:multiLevelType w:val="hybridMultilevel"/>
    <w:tmpl w:val="4F9C82E4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31522"/>
    <w:multiLevelType w:val="hybridMultilevel"/>
    <w:tmpl w:val="9E0CB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0D1D"/>
    <w:multiLevelType w:val="hybridMultilevel"/>
    <w:tmpl w:val="FCBA1F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0CB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53B99"/>
    <w:multiLevelType w:val="hybridMultilevel"/>
    <w:tmpl w:val="43AA54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23AC"/>
    <w:multiLevelType w:val="hybridMultilevel"/>
    <w:tmpl w:val="63900E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BB23F0"/>
    <w:multiLevelType w:val="hybridMultilevel"/>
    <w:tmpl w:val="389C36B2"/>
    <w:lvl w:ilvl="0" w:tplc="BDBC8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29C8"/>
    <w:multiLevelType w:val="hybridMultilevel"/>
    <w:tmpl w:val="F96A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3A4"/>
    <w:multiLevelType w:val="hybridMultilevel"/>
    <w:tmpl w:val="838633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97F5C"/>
    <w:multiLevelType w:val="multilevel"/>
    <w:tmpl w:val="8932DD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7" w15:restartNumberingAfterBreak="0">
    <w:nsid w:val="653567F4"/>
    <w:multiLevelType w:val="hybridMultilevel"/>
    <w:tmpl w:val="D688AE8A"/>
    <w:lvl w:ilvl="0" w:tplc="E1E00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0F0B64"/>
    <w:multiLevelType w:val="hybridMultilevel"/>
    <w:tmpl w:val="490A7DB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4DB3"/>
    <w:multiLevelType w:val="hybridMultilevel"/>
    <w:tmpl w:val="93549CF8"/>
    <w:lvl w:ilvl="0" w:tplc="78A6D8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E178E8"/>
    <w:multiLevelType w:val="hybridMultilevel"/>
    <w:tmpl w:val="1A9AFF6E"/>
    <w:lvl w:ilvl="0" w:tplc="3C8C4B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B93262"/>
    <w:multiLevelType w:val="hybridMultilevel"/>
    <w:tmpl w:val="A92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045A7"/>
    <w:multiLevelType w:val="hybridMultilevel"/>
    <w:tmpl w:val="7020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667E2"/>
    <w:multiLevelType w:val="hybridMultilevel"/>
    <w:tmpl w:val="46E06A56"/>
    <w:lvl w:ilvl="0" w:tplc="DB3AC32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881287"/>
    <w:multiLevelType w:val="hybridMultilevel"/>
    <w:tmpl w:val="2B56D960"/>
    <w:lvl w:ilvl="0" w:tplc="D53C03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DF285E"/>
    <w:multiLevelType w:val="hybridMultilevel"/>
    <w:tmpl w:val="AD0AEF10"/>
    <w:lvl w:ilvl="0" w:tplc="517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B47F4"/>
    <w:multiLevelType w:val="hybridMultilevel"/>
    <w:tmpl w:val="B27A613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2838"/>
    <w:multiLevelType w:val="hybridMultilevel"/>
    <w:tmpl w:val="9C02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52C73"/>
    <w:multiLevelType w:val="hybridMultilevel"/>
    <w:tmpl w:val="E43C6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076D4"/>
    <w:multiLevelType w:val="hybridMultilevel"/>
    <w:tmpl w:val="F23A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6CED"/>
    <w:multiLevelType w:val="hybridMultilevel"/>
    <w:tmpl w:val="C3481E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C8679D5"/>
    <w:multiLevelType w:val="hybridMultilevel"/>
    <w:tmpl w:val="9894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8"/>
  </w:num>
  <w:num w:numId="4">
    <w:abstractNumId w:val="5"/>
  </w:num>
  <w:num w:numId="5">
    <w:abstractNumId w:val="28"/>
  </w:num>
  <w:num w:numId="6">
    <w:abstractNumId w:val="6"/>
  </w:num>
  <w:num w:numId="7">
    <w:abstractNumId w:val="13"/>
  </w:num>
  <w:num w:numId="8">
    <w:abstractNumId w:val="27"/>
  </w:num>
  <w:num w:numId="9">
    <w:abstractNumId w:val="7"/>
  </w:num>
  <w:num w:numId="10">
    <w:abstractNumId w:val="21"/>
  </w:num>
  <w:num w:numId="11">
    <w:abstractNumId w:val="2"/>
  </w:num>
  <w:num w:numId="12">
    <w:abstractNumId w:val="32"/>
  </w:num>
  <w:num w:numId="13">
    <w:abstractNumId w:val="12"/>
  </w:num>
  <w:num w:numId="14">
    <w:abstractNumId w:val="20"/>
  </w:num>
  <w:num w:numId="15">
    <w:abstractNumId w:val="25"/>
  </w:num>
  <w:num w:numId="16">
    <w:abstractNumId w:val="17"/>
  </w:num>
  <w:num w:numId="17">
    <w:abstractNumId w:val="24"/>
  </w:num>
  <w:num w:numId="18">
    <w:abstractNumId w:val="22"/>
  </w:num>
  <w:num w:numId="19">
    <w:abstractNumId w:val="29"/>
  </w:num>
  <w:num w:numId="20">
    <w:abstractNumId w:val="1"/>
  </w:num>
  <w:num w:numId="21">
    <w:abstractNumId w:val="26"/>
  </w:num>
  <w:num w:numId="22">
    <w:abstractNumId w:val="16"/>
  </w:num>
  <w:num w:numId="23">
    <w:abstractNumId w:val="14"/>
  </w:num>
  <w:num w:numId="24">
    <w:abstractNumId w:val="4"/>
  </w:num>
  <w:num w:numId="25">
    <w:abstractNumId w:val="9"/>
  </w:num>
  <w:num w:numId="26">
    <w:abstractNumId w:val="0"/>
  </w:num>
  <w:num w:numId="27">
    <w:abstractNumId w:val="30"/>
  </w:num>
  <w:num w:numId="28">
    <w:abstractNumId w:val="10"/>
  </w:num>
  <w:num w:numId="29">
    <w:abstractNumId w:val="3"/>
  </w:num>
  <w:num w:numId="30">
    <w:abstractNumId w:val="11"/>
  </w:num>
  <w:num w:numId="31">
    <w:abstractNumId w:val="19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2A"/>
    <w:rsid w:val="0001014C"/>
    <w:rsid w:val="000474F2"/>
    <w:rsid w:val="000667F0"/>
    <w:rsid w:val="00092944"/>
    <w:rsid w:val="000B4D3A"/>
    <w:rsid w:val="000B7259"/>
    <w:rsid w:val="000F1899"/>
    <w:rsid w:val="001130FF"/>
    <w:rsid w:val="001143B6"/>
    <w:rsid w:val="00117641"/>
    <w:rsid w:val="00117718"/>
    <w:rsid w:val="00135CDB"/>
    <w:rsid w:val="0016621D"/>
    <w:rsid w:val="00177CAD"/>
    <w:rsid w:val="00186097"/>
    <w:rsid w:val="001A0D81"/>
    <w:rsid w:val="001C336C"/>
    <w:rsid w:val="001D14D1"/>
    <w:rsid w:val="001D2633"/>
    <w:rsid w:val="001E021B"/>
    <w:rsid w:val="00222E30"/>
    <w:rsid w:val="00232E6E"/>
    <w:rsid w:val="00253D87"/>
    <w:rsid w:val="002A3622"/>
    <w:rsid w:val="002F1793"/>
    <w:rsid w:val="002F6278"/>
    <w:rsid w:val="00326695"/>
    <w:rsid w:val="00333B6C"/>
    <w:rsid w:val="003479CF"/>
    <w:rsid w:val="003B4AC5"/>
    <w:rsid w:val="003D068C"/>
    <w:rsid w:val="003D0AA6"/>
    <w:rsid w:val="003D1D08"/>
    <w:rsid w:val="003E2DD3"/>
    <w:rsid w:val="003F5DCF"/>
    <w:rsid w:val="00410F52"/>
    <w:rsid w:val="0041495B"/>
    <w:rsid w:val="0042106A"/>
    <w:rsid w:val="00427D89"/>
    <w:rsid w:val="00440386"/>
    <w:rsid w:val="00441B57"/>
    <w:rsid w:val="00452FD9"/>
    <w:rsid w:val="00460EE6"/>
    <w:rsid w:val="00466DB3"/>
    <w:rsid w:val="004738D9"/>
    <w:rsid w:val="004842AA"/>
    <w:rsid w:val="004B7716"/>
    <w:rsid w:val="004D3C95"/>
    <w:rsid w:val="004E45B3"/>
    <w:rsid w:val="00511D35"/>
    <w:rsid w:val="0051407E"/>
    <w:rsid w:val="00517E41"/>
    <w:rsid w:val="005310D3"/>
    <w:rsid w:val="00537637"/>
    <w:rsid w:val="0058139B"/>
    <w:rsid w:val="00584BC9"/>
    <w:rsid w:val="00597186"/>
    <w:rsid w:val="005B03C4"/>
    <w:rsid w:val="005C639E"/>
    <w:rsid w:val="005D3CAC"/>
    <w:rsid w:val="005D44E0"/>
    <w:rsid w:val="005F1C44"/>
    <w:rsid w:val="00643D4D"/>
    <w:rsid w:val="00656B7E"/>
    <w:rsid w:val="0067386C"/>
    <w:rsid w:val="006A7589"/>
    <w:rsid w:val="006B0AEF"/>
    <w:rsid w:val="006D70A7"/>
    <w:rsid w:val="006E619C"/>
    <w:rsid w:val="006E6E3C"/>
    <w:rsid w:val="00702907"/>
    <w:rsid w:val="00710C1D"/>
    <w:rsid w:val="00744894"/>
    <w:rsid w:val="00765F06"/>
    <w:rsid w:val="007B3167"/>
    <w:rsid w:val="007E3A1C"/>
    <w:rsid w:val="008350A6"/>
    <w:rsid w:val="00860924"/>
    <w:rsid w:val="00884B34"/>
    <w:rsid w:val="0088769D"/>
    <w:rsid w:val="0090620E"/>
    <w:rsid w:val="0093368A"/>
    <w:rsid w:val="00951334"/>
    <w:rsid w:val="00972A21"/>
    <w:rsid w:val="00984F04"/>
    <w:rsid w:val="009C5A39"/>
    <w:rsid w:val="00A353AA"/>
    <w:rsid w:val="00A70AB3"/>
    <w:rsid w:val="00A77422"/>
    <w:rsid w:val="00AA40D6"/>
    <w:rsid w:val="00AA46D9"/>
    <w:rsid w:val="00B17FB8"/>
    <w:rsid w:val="00B51BD1"/>
    <w:rsid w:val="00B54A4B"/>
    <w:rsid w:val="00B73892"/>
    <w:rsid w:val="00B84030"/>
    <w:rsid w:val="00B94564"/>
    <w:rsid w:val="00BB3178"/>
    <w:rsid w:val="00BC2662"/>
    <w:rsid w:val="00BD681A"/>
    <w:rsid w:val="00C1014D"/>
    <w:rsid w:val="00C334E6"/>
    <w:rsid w:val="00C342DE"/>
    <w:rsid w:val="00C46BF3"/>
    <w:rsid w:val="00C501E2"/>
    <w:rsid w:val="00C62912"/>
    <w:rsid w:val="00C661A7"/>
    <w:rsid w:val="00C759AC"/>
    <w:rsid w:val="00CF5D08"/>
    <w:rsid w:val="00D04B56"/>
    <w:rsid w:val="00D0722A"/>
    <w:rsid w:val="00D34D5C"/>
    <w:rsid w:val="00D709DA"/>
    <w:rsid w:val="00D90614"/>
    <w:rsid w:val="00D95BC5"/>
    <w:rsid w:val="00DA79B6"/>
    <w:rsid w:val="00DB3B08"/>
    <w:rsid w:val="00DB481B"/>
    <w:rsid w:val="00DB68A5"/>
    <w:rsid w:val="00DD1AB2"/>
    <w:rsid w:val="00E03A94"/>
    <w:rsid w:val="00E05173"/>
    <w:rsid w:val="00E55EDD"/>
    <w:rsid w:val="00E607BF"/>
    <w:rsid w:val="00E609BE"/>
    <w:rsid w:val="00E85233"/>
    <w:rsid w:val="00E92F91"/>
    <w:rsid w:val="00EE3F3D"/>
    <w:rsid w:val="00F03D44"/>
    <w:rsid w:val="00F23CD3"/>
    <w:rsid w:val="00F60B9D"/>
    <w:rsid w:val="00F628BB"/>
    <w:rsid w:val="00F82EFC"/>
    <w:rsid w:val="00FB752A"/>
    <w:rsid w:val="00FC0BF8"/>
    <w:rsid w:val="00FD76C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09"/>
  <w15:docId w15:val="{564F536A-0DAB-4647-B0CB-49B14D9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ytu1">
    <w:name w:val="Tytuł1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629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Kaproń</cp:lastModifiedBy>
  <cp:revision>3</cp:revision>
  <cp:lastPrinted>2021-05-20T08:30:00Z</cp:lastPrinted>
  <dcterms:created xsi:type="dcterms:W3CDTF">2021-05-20T08:45:00Z</dcterms:created>
  <dcterms:modified xsi:type="dcterms:W3CDTF">2021-05-20T08:47:00Z</dcterms:modified>
</cp:coreProperties>
</file>