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4966" w14:textId="77777777" w:rsidR="003F303F" w:rsidRDefault="003F303F" w:rsidP="003F303F">
      <w:pPr>
        <w:pStyle w:val="Tytu"/>
        <w:rPr>
          <w:rFonts w:ascii="Arial" w:hAnsi="Arial" w:cs="Arial"/>
          <w:caps w:val="0"/>
          <w:sz w:val="56"/>
          <w:szCs w:val="72"/>
        </w:rPr>
      </w:pPr>
      <w:r>
        <w:rPr>
          <w:rFonts w:ascii="Arial" w:hAnsi="Arial" w:cs="Arial"/>
          <w:caps w:val="0"/>
          <w:sz w:val="56"/>
          <w:szCs w:val="72"/>
        </w:rPr>
        <w:t xml:space="preserve">RAPORT Z KONSULTACJI </w:t>
      </w:r>
      <w:r w:rsidRPr="009A5349">
        <w:rPr>
          <w:rFonts w:ascii="Arial" w:hAnsi="Arial" w:cs="Arial"/>
          <w:caps w:val="0"/>
          <w:sz w:val="56"/>
          <w:szCs w:val="72"/>
        </w:rPr>
        <w:t>SPOŁECZNYC</w:t>
      </w:r>
      <w:r>
        <w:rPr>
          <w:rFonts w:ascii="Arial" w:hAnsi="Arial" w:cs="Arial"/>
          <w:caps w:val="0"/>
          <w:sz w:val="56"/>
          <w:szCs w:val="72"/>
        </w:rPr>
        <w:t>H W GMINIE MIEJSKIEJ NOWA SÓL</w:t>
      </w:r>
    </w:p>
    <w:p w14:paraId="23F68A99" w14:textId="77777777" w:rsidR="003F303F" w:rsidRPr="009A5349" w:rsidRDefault="003F303F" w:rsidP="003F303F">
      <w:pPr>
        <w:pStyle w:val="Tytu"/>
        <w:rPr>
          <w:rFonts w:ascii="Arial" w:hAnsi="Arial" w:cs="Arial"/>
          <w:sz w:val="56"/>
          <w:szCs w:val="72"/>
        </w:rPr>
      </w:pPr>
      <w:r>
        <w:rPr>
          <w:rFonts w:ascii="Arial" w:hAnsi="Arial" w:cs="Arial"/>
          <w:caps w:val="0"/>
          <w:sz w:val="56"/>
          <w:szCs w:val="72"/>
        </w:rPr>
        <w:t xml:space="preserve"> Z DNIA 03.06</w:t>
      </w:r>
      <w:r w:rsidRPr="009A5349">
        <w:rPr>
          <w:rFonts w:ascii="Arial" w:hAnsi="Arial" w:cs="Arial"/>
          <w:caps w:val="0"/>
          <w:sz w:val="56"/>
          <w:szCs w:val="72"/>
        </w:rPr>
        <w:t>.2022</w:t>
      </w:r>
    </w:p>
    <w:p w14:paraId="442FE06F" w14:textId="77777777" w:rsidR="003F303F" w:rsidRPr="009A5349" w:rsidRDefault="003F303F" w:rsidP="003F303F">
      <w:pPr>
        <w:spacing w:line="288" w:lineRule="auto"/>
        <w:rPr>
          <w:rFonts w:cs="Arial"/>
          <w:b/>
          <w:sz w:val="28"/>
          <w:szCs w:val="30"/>
        </w:rPr>
      </w:pPr>
    </w:p>
    <w:p w14:paraId="7BC1CC6D" w14:textId="77777777" w:rsidR="003F303F" w:rsidRPr="009A5349" w:rsidRDefault="003F303F" w:rsidP="003F303F">
      <w:pPr>
        <w:pStyle w:val="Tytu"/>
        <w:pBdr>
          <w:bottom w:val="single" w:sz="48" w:space="0" w:color="0070C0"/>
        </w:pBdr>
        <w:rPr>
          <w:rFonts w:ascii="Arial" w:hAnsi="Arial" w:cs="Arial"/>
          <w:sz w:val="28"/>
        </w:rPr>
      </w:pPr>
      <w:r>
        <w:rPr>
          <w:rFonts w:ascii="Arial" w:hAnsi="Arial" w:cs="Arial"/>
          <w:caps w:val="0"/>
          <w:sz w:val="28"/>
        </w:rPr>
        <w:t>SPOTKANIE KONSULTACYJNE NR 2</w:t>
      </w:r>
      <w:r w:rsidRPr="009A5349">
        <w:rPr>
          <w:rFonts w:ascii="Arial" w:hAnsi="Arial" w:cs="Arial"/>
          <w:caps w:val="0"/>
          <w:sz w:val="28"/>
        </w:rPr>
        <w:t xml:space="preserve"> </w:t>
      </w:r>
      <w:r>
        <w:rPr>
          <w:rFonts w:ascii="Arial" w:hAnsi="Arial" w:cs="Arial"/>
          <w:caps w:val="0"/>
          <w:sz w:val="28"/>
        </w:rPr>
        <w:t xml:space="preserve">W GMINIE MIEJSKIEJ NOWA SÓL </w:t>
      </w:r>
      <w:r w:rsidRPr="009A5349">
        <w:rPr>
          <w:rFonts w:ascii="Arial" w:hAnsi="Arial" w:cs="Arial"/>
          <w:caps w:val="0"/>
          <w:sz w:val="28"/>
        </w:rPr>
        <w:t>W RAMACH PRZYGOTOWANIA DIAGNOZY DO STRATEGII ROZWOJU PONADLOKALNEGO ZIELONOGÓRSKO-NOWOSOLSKIEGO OBSZARU FUNKCJONALNEGO</w:t>
      </w:r>
    </w:p>
    <w:p w14:paraId="54CC6416" w14:textId="77777777" w:rsidR="003F303F" w:rsidRPr="009A5349" w:rsidRDefault="003F303F" w:rsidP="003F303F">
      <w:pPr>
        <w:spacing w:line="288" w:lineRule="auto"/>
        <w:jc w:val="center"/>
        <w:rPr>
          <w:rFonts w:cs="Arial"/>
          <w:b/>
          <w:sz w:val="30"/>
          <w:szCs w:val="30"/>
        </w:rPr>
      </w:pPr>
    </w:p>
    <w:p w14:paraId="40288ED0" w14:textId="77777777" w:rsidR="003F303F" w:rsidRPr="009A5349" w:rsidRDefault="003F303F" w:rsidP="003F303F">
      <w:pPr>
        <w:spacing w:line="288" w:lineRule="auto"/>
        <w:rPr>
          <w:rFonts w:cs="Arial"/>
          <w:b/>
          <w:sz w:val="30"/>
          <w:szCs w:val="30"/>
        </w:rPr>
      </w:pPr>
    </w:p>
    <w:p w14:paraId="6EFB8DD6" w14:textId="77777777" w:rsidR="003F303F" w:rsidRPr="009A5349" w:rsidRDefault="003F303F" w:rsidP="003F303F">
      <w:pPr>
        <w:spacing w:line="288" w:lineRule="auto"/>
        <w:rPr>
          <w:rFonts w:cs="Arial"/>
          <w:b/>
          <w:sz w:val="30"/>
          <w:szCs w:val="30"/>
        </w:rPr>
      </w:pPr>
    </w:p>
    <w:p w14:paraId="437D477F" w14:textId="77777777" w:rsidR="003F303F" w:rsidRPr="009A5349" w:rsidRDefault="003F303F" w:rsidP="003F303F">
      <w:pPr>
        <w:spacing w:line="288" w:lineRule="auto"/>
        <w:rPr>
          <w:rFonts w:cs="Arial"/>
          <w:b/>
          <w:sz w:val="30"/>
          <w:szCs w:val="30"/>
        </w:rPr>
      </w:pPr>
    </w:p>
    <w:p w14:paraId="382CBD9C" w14:textId="77777777" w:rsidR="003F303F" w:rsidRPr="009A5349" w:rsidRDefault="003F303F" w:rsidP="003F303F">
      <w:pPr>
        <w:spacing w:line="288" w:lineRule="auto"/>
        <w:rPr>
          <w:rFonts w:cs="Arial"/>
          <w:b/>
          <w:sz w:val="30"/>
          <w:szCs w:val="30"/>
        </w:rPr>
      </w:pPr>
    </w:p>
    <w:p w14:paraId="2772E7C9" w14:textId="77777777" w:rsidR="003F303F" w:rsidRPr="009A5349" w:rsidRDefault="003F303F" w:rsidP="003F303F">
      <w:pPr>
        <w:pStyle w:val="Stopka"/>
        <w:jc w:val="center"/>
        <w:rPr>
          <w:rFonts w:cs="Arial"/>
        </w:rPr>
      </w:pPr>
      <w:r w:rsidRPr="009A5349">
        <w:rPr>
          <w:rFonts w:cs="Arial"/>
          <w:noProof/>
          <w:lang w:eastAsia="pl-PL"/>
        </w:rPr>
        <w:drawing>
          <wp:inline distT="0" distB="0" distL="0" distR="0" wp14:anchorId="06779B98" wp14:editId="3598C221">
            <wp:extent cx="576072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5760720" cy="800100"/>
                    </a:xfrm>
                    <a:prstGeom prst="rect">
                      <a:avLst/>
                    </a:prstGeom>
                  </pic:spPr>
                </pic:pic>
              </a:graphicData>
            </a:graphic>
          </wp:inline>
        </w:drawing>
      </w:r>
      <w:r w:rsidRPr="009A5349">
        <w:rPr>
          <w:rFonts w:cs="Arial"/>
        </w:rPr>
        <w:t>Zadanie jest współfinansowane ze środków Funduszu Spójności w ramach Programu Operacyjnego Pomoc Techniczna 2014–2020</w:t>
      </w:r>
    </w:p>
    <w:p w14:paraId="7E32C2E3" w14:textId="77777777" w:rsidR="003F303F" w:rsidRPr="009A5349" w:rsidRDefault="003F303F" w:rsidP="003F303F">
      <w:pPr>
        <w:spacing w:line="288" w:lineRule="auto"/>
        <w:jc w:val="center"/>
        <w:rPr>
          <w:rFonts w:cs="Arial"/>
          <w:b/>
          <w:sz w:val="30"/>
          <w:szCs w:val="30"/>
        </w:rPr>
      </w:pPr>
    </w:p>
    <w:p w14:paraId="7C6B797E" w14:textId="77777777" w:rsidR="003F303F" w:rsidRPr="009A5349" w:rsidRDefault="003F303F" w:rsidP="003F303F">
      <w:pPr>
        <w:spacing w:line="288" w:lineRule="auto"/>
        <w:jc w:val="center"/>
        <w:rPr>
          <w:rFonts w:cs="Arial"/>
          <w:b/>
          <w:sz w:val="30"/>
          <w:szCs w:val="30"/>
        </w:rPr>
      </w:pPr>
    </w:p>
    <w:p w14:paraId="4220E0B7" w14:textId="77777777" w:rsidR="003F303F" w:rsidRPr="009A5349" w:rsidRDefault="003F303F" w:rsidP="003F303F">
      <w:pPr>
        <w:spacing w:line="288" w:lineRule="auto"/>
        <w:jc w:val="center"/>
        <w:rPr>
          <w:rFonts w:cs="Arial"/>
          <w:b/>
          <w:sz w:val="30"/>
          <w:szCs w:val="30"/>
        </w:rPr>
      </w:pPr>
    </w:p>
    <w:p w14:paraId="0259B5C2" w14:textId="77777777" w:rsidR="003F303F" w:rsidRPr="009A5349" w:rsidRDefault="003F303F" w:rsidP="003F303F">
      <w:pPr>
        <w:spacing w:line="288" w:lineRule="auto"/>
        <w:jc w:val="center"/>
        <w:rPr>
          <w:rFonts w:cs="Arial"/>
          <w:b/>
          <w:sz w:val="30"/>
          <w:szCs w:val="30"/>
        </w:rPr>
      </w:pPr>
    </w:p>
    <w:p w14:paraId="469E8ED2" w14:textId="77777777" w:rsidR="003F303F" w:rsidRPr="009A5349" w:rsidRDefault="003F303F" w:rsidP="003F303F">
      <w:pPr>
        <w:spacing w:line="288" w:lineRule="auto"/>
        <w:jc w:val="center"/>
        <w:rPr>
          <w:rFonts w:cs="Arial"/>
          <w:b/>
          <w:sz w:val="30"/>
          <w:szCs w:val="30"/>
        </w:rPr>
      </w:pPr>
    </w:p>
    <w:p w14:paraId="4BD9E2BC" w14:textId="77777777" w:rsidR="003F303F" w:rsidRPr="009A5349" w:rsidRDefault="003F303F" w:rsidP="003F303F">
      <w:pPr>
        <w:spacing w:line="288" w:lineRule="auto"/>
        <w:jc w:val="center"/>
        <w:rPr>
          <w:rFonts w:cs="Arial"/>
          <w:b/>
          <w:sz w:val="30"/>
          <w:szCs w:val="30"/>
        </w:rPr>
      </w:pPr>
    </w:p>
    <w:p w14:paraId="00DC2BFB" w14:textId="77777777" w:rsidR="003F303F" w:rsidRPr="009A5349" w:rsidRDefault="003F303F" w:rsidP="003F303F">
      <w:pPr>
        <w:spacing w:line="288" w:lineRule="auto"/>
        <w:jc w:val="center"/>
        <w:rPr>
          <w:rFonts w:cs="Arial"/>
          <w:b/>
          <w:sz w:val="30"/>
          <w:szCs w:val="30"/>
        </w:rPr>
      </w:pPr>
      <w:r>
        <w:rPr>
          <w:rFonts w:cs="Arial"/>
          <w:b/>
          <w:sz w:val="30"/>
          <w:szCs w:val="30"/>
        </w:rPr>
        <w:t>06</w:t>
      </w:r>
      <w:r w:rsidRPr="009A5349">
        <w:rPr>
          <w:rFonts w:cs="Arial"/>
          <w:b/>
          <w:sz w:val="30"/>
          <w:szCs w:val="30"/>
        </w:rPr>
        <w:t xml:space="preserve"> </w:t>
      </w:r>
      <w:r>
        <w:rPr>
          <w:rFonts w:cs="Arial"/>
          <w:b/>
          <w:sz w:val="30"/>
          <w:szCs w:val="30"/>
        </w:rPr>
        <w:t>czerwca</w:t>
      </w:r>
      <w:r w:rsidRPr="009A5349">
        <w:rPr>
          <w:rFonts w:cs="Arial"/>
          <w:b/>
          <w:sz w:val="30"/>
          <w:szCs w:val="30"/>
        </w:rPr>
        <w:t xml:space="preserve"> 2022</w:t>
      </w:r>
    </w:p>
    <w:p w14:paraId="198FDBF5" w14:textId="77777777" w:rsidR="003F303F" w:rsidRPr="009A5349" w:rsidRDefault="003F303F" w:rsidP="003F303F">
      <w:pPr>
        <w:pStyle w:val="Akapitzlist"/>
        <w:numPr>
          <w:ilvl w:val="0"/>
          <w:numId w:val="8"/>
        </w:numPr>
        <w:autoSpaceDE w:val="0"/>
        <w:autoSpaceDN w:val="0"/>
        <w:adjustRightInd w:val="0"/>
        <w:spacing w:line="360" w:lineRule="auto"/>
        <w:rPr>
          <w:rFonts w:cs="Arial"/>
          <w:b/>
        </w:rPr>
      </w:pPr>
      <w:r w:rsidRPr="009A5349">
        <w:rPr>
          <w:rFonts w:cs="Arial"/>
          <w:b/>
        </w:rPr>
        <w:lastRenderedPageBreak/>
        <w:t xml:space="preserve">Wprowadzenie </w:t>
      </w:r>
    </w:p>
    <w:p w14:paraId="3EF5FA15" w14:textId="77777777" w:rsidR="003F303F" w:rsidRDefault="003F303F" w:rsidP="003F303F">
      <w:pPr>
        <w:autoSpaceDE w:val="0"/>
        <w:autoSpaceDN w:val="0"/>
        <w:adjustRightInd w:val="0"/>
        <w:spacing w:line="360" w:lineRule="auto"/>
        <w:jc w:val="both"/>
        <w:rPr>
          <w:rFonts w:cs="Arial"/>
        </w:rPr>
      </w:pPr>
      <w:r w:rsidRPr="00E728A3">
        <w:rPr>
          <w:rFonts w:cs="Arial"/>
        </w:rPr>
        <w:t xml:space="preserve">W związku z przystąpieniem do formułowania Diagnozy do Strategii Rozwoju Ponadlokalnego Zielonogórsko-Nowosolskiego Obszaru Funkcjonalnego (ZNOF) firma Kreatus sp. z o.o. przeprowadziła konsultacje społeczne wyników badań diagnostycznych i analiz </w:t>
      </w:r>
      <w:r w:rsidRPr="009A5349">
        <w:rPr>
          <w:rFonts w:cs="Arial"/>
        </w:rPr>
        <w:t xml:space="preserve">w gminie miejskiej Nowa Sól. W spotkaniu, które odbyło się w </w:t>
      </w:r>
      <w:r>
        <w:rPr>
          <w:rFonts w:cs="Arial"/>
        </w:rPr>
        <w:t xml:space="preserve">Nowosolskim Domu Kultury 03 czerwca </w:t>
      </w:r>
      <w:r w:rsidRPr="009A5349">
        <w:rPr>
          <w:rFonts w:cs="Arial"/>
        </w:rPr>
        <w:t xml:space="preserve">2022 r. </w:t>
      </w:r>
      <w:r>
        <w:rPr>
          <w:rFonts w:cs="Arial"/>
        </w:rPr>
        <w:t>o godz. 12.30, wzięły udziały 24</w:t>
      </w:r>
      <w:r w:rsidRPr="009A5349">
        <w:rPr>
          <w:rFonts w:cs="Arial"/>
        </w:rPr>
        <w:t xml:space="preserve"> osoby</w:t>
      </w:r>
      <w:r>
        <w:rPr>
          <w:rFonts w:cs="Arial"/>
        </w:rPr>
        <w:t xml:space="preserve"> (14 kobiet i 10 mężczyzn)</w:t>
      </w:r>
      <w:r w:rsidRPr="009A5349">
        <w:rPr>
          <w:rFonts w:cs="Arial"/>
        </w:rPr>
        <w:t xml:space="preserve"> reprezentujące poniższe instytucje:</w:t>
      </w:r>
    </w:p>
    <w:p w14:paraId="7D87BFD2" w14:textId="77777777" w:rsidR="003F303F" w:rsidRPr="009A5349" w:rsidRDefault="003F303F" w:rsidP="003F303F">
      <w:pPr>
        <w:pStyle w:val="Akapitzlist"/>
        <w:numPr>
          <w:ilvl w:val="0"/>
          <w:numId w:val="23"/>
        </w:numPr>
        <w:autoSpaceDE w:val="0"/>
        <w:autoSpaceDN w:val="0"/>
        <w:adjustRightInd w:val="0"/>
        <w:spacing w:line="360" w:lineRule="auto"/>
        <w:jc w:val="both"/>
        <w:rPr>
          <w:rFonts w:cs="Arial"/>
        </w:rPr>
      </w:pPr>
      <w:r w:rsidRPr="009A5349">
        <w:rPr>
          <w:rFonts w:cs="Arial"/>
        </w:rPr>
        <w:t xml:space="preserve">Urząd </w:t>
      </w:r>
      <w:r>
        <w:rPr>
          <w:rFonts w:cs="Arial"/>
        </w:rPr>
        <w:t>Miejski</w:t>
      </w:r>
      <w:r w:rsidRPr="009A5349">
        <w:rPr>
          <w:rFonts w:cs="Arial"/>
        </w:rPr>
        <w:t xml:space="preserve"> w Nowej Soli</w:t>
      </w:r>
    </w:p>
    <w:p w14:paraId="5BD6C8C2" w14:textId="77777777" w:rsidR="003F303F" w:rsidRPr="009A5349" w:rsidRDefault="003F303F" w:rsidP="003F303F">
      <w:pPr>
        <w:pStyle w:val="Akapitzlist"/>
        <w:numPr>
          <w:ilvl w:val="0"/>
          <w:numId w:val="23"/>
        </w:numPr>
        <w:autoSpaceDE w:val="0"/>
        <w:autoSpaceDN w:val="0"/>
        <w:adjustRightInd w:val="0"/>
        <w:spacing w:line="360" w:lineRule="auto"/>
        <w:jc w:val="both"/>
        <w:rPr>
          <w:rFonts w:cs="Arial"/>
        </w:rPr>
      </w:pPr>
      <w:r w:rsidRPr="009A5349">
        <w:rPr>
          <w:rFonts w:cs="Arial"/>
        </w:rPr>
        <w:t>Starostwo Powiatowe w Nowej Soli</w:t>
      </w:r>
    </w:p>
    <w:p w14:paraId="59E0A2DA" w14:textId="77777777" w:rsidR="003F303F" w:rsidRDefault="003F303F" w:rsidP="003F303F">
      <w:pPr>
        <w:pStyle w:val="Akapitzlist"/>
        <w:numPr>
          <w:ilvl w:val="0"/>
          <w:numId w:val="23"/>
        </w:numPr>
        <w:autoSpaceDE w:val="0"/>
        <w:autoSpaceDN w:val="0"/>
        <w:adjustRightInd w:val="0"/>
        <w:spacing w:line="360" w:lineRule="auto"/>
        <w:jc w:val="both"/>
        <w:rPr>
          <w:rFonts w:cs="Arial"/>
        </w:rPr>
      </w:pPr>
      <w:r w:rsidRPr="009A5349">
        <w:rPr>
          <w:rFonts w:cs="Arial"/>
        </w:rPr>
        <w:t>Powiatowe Centrum Pomocy Rodzinie w Nowej Soli</w:t>
      </w:r>
    </w:p>
    <w:p w14:paraId="19D46003" w14:textId="77777777" w:rsidR="003F303F" w:rsidRPr="009A5349" w:rsidRDefault="003F303F" w:rsidP="003F303F">
      <w:pPr>
        <w:pStyle w:val="Akapitzlist"/>
        <w:numPr>
          <w:ilvl w:val="0"/>
          <w:numId w:val="23"/>
        </w:numPr>
        <w:autoSpaceDE w:val="0"/>
        <w:autoSpaceDN w:val="0"/>
        <w:adjustRightInd w:val="0"/>
        <w:spacing w:line="360" w:lineRule="auto"/>
        <w:jc w:val="both"/>
        <w:rPr>
          <w:rFonts w:cs="Arial"/>
        </w:rPr>
      </w:pPr>
      <w:r>
        <w:rPr>
          <w:rFonts w:cs="Arial"/>
        </w:rPr>
        <w:t>Powiatowy Urząd Pracy w Nowej Soli</w:t>
      </w:r>
    </w:p>
    <w:p w14:paraId="03740C44" w14:textId="77777777" w:rsidR="003F303F" w:rsidRDefault="003F303F" w:rsidP="003F303F">
      <w:pPr>
        <w:pStyle w:val="Akapitzlist"/>
        <w:numPr>
          <w:ilvl w:val="0"/>
          <w:numId w:val="23"/>
        </w:numPr>
        <w:autoSpaceDE w:val="0"/>
        <w:autoSpaceDN w:val="0"/>
        <w:adjustRightInd w:val="0"/>
        <w:spacing w:line="360" w:lineRule="auto"/>
        <w:jc w:val="both"/>
        <w:rPr>
          <w:rFonts w:cs="Arial"/>
        </w:rPr>
      </w:pPr>
      <w:r w:rsidRPr="009A5349">
        <w:rPr>
          <w:rFonts w:cs="Arial"/>
        </w:rPr>
        <w:t>Miejski Ośrodek Sportu i Rekreacji w Nowej Soli</w:t>
      </w:r>
    </w:p>
    <w:p w14:paraId="16073086" w14:textId="77777777" w:rsidR="003F303F" w:rsidRDefault="003F303F" w:rsidP="003F303F">
      <w:pPr>
        <w:pStyle w:val="Akapitzlist"/>
        <w:numPr>
          <w:ilvl w:val="0"/>
          <w:numId w:val="23"/>
        </w:numPr>
        <w:autoSpaceDE w:val="0"/>
        <w:autoSpaceDN w:val="0"/>
        <w:adjustRightInd w:val="0"/>
        <w:spacing w:line="360" w:lineRule="auto"/>
        <w:jc w:val="both"/>
        <w:rPr>
          <w:rFonts w:cs="Arial"/>
        </w:rPr>
      </w:pPr>
      <w:r w:rsidRPr="009A5349">
        <w:rPr>
          <w:rFonts w:cs="Arial"/>
        </w:rPr>
        <w:t>Zespół Szkół Ponadgimnazjalnych nr 2 w Nowej Soli</w:t>
      </w:r>
    </w:p>
    <w:p w14:paraId="2CDD316A" w14:textId="77777777" w:rsidR="003F303F" w:rsidRDefault="003F303F" w:rsidP="003F303F">
      <w:pPr>
        <w:pStyle w:val="Akapitzlist"/>
        <w:numPr>
          <w:ilvl w:val="0"/>
          <w:numId w:val="23"/>
        </w:numPr>
        <w:autoSpaceDE w:val="0"/>
        <w:autoSpaceDN w:val="0"/>
        <w:adjustRightInd w:val="0"/>
        <w:spacing w:line="360" w:lineRule="auto"/>
        <w:jc w:val="both"/>
        <w:rPr>
          <w:rFonts w:cs="Arial"/>
        </w:rPr>
      </w:pPr>
      <w:r w:rsidRPr="00E728A3">
        <w:rPr>
          <w:rFonts w:cs="Arial"/>
        </w:rPr>
        <w:t>Szkoła Podstawowa nr 5 w Nowej Soli</w:t>
      </w:r>
    </w:p>
    <w:p w14:paraId="3CBD73D8" w14:textId="77777777" w:rsidR="003F303F" w:rsidRDefault="003F303F" w:rsidP="003F303F">
      <w:pPr>
        <w:pStyle w:val="Akapitzlist"/>
        <w:numPr>
          <w:ilvl w:val="0"/>
          <w:numId w:val="23"/>
        </w:numPr>
        <w:autoSpaceDE w:val="0"/>
        <w:autoSpaceDN w:val="0"/>
        <w:adjustRightInd w:val="0"/>
        <w:spacing w:line="360" w:lineRule="auto"/>
        <w:jc w:val="both"/>
        <w:rPr>
          <w:rFonts w:cs="Arial"/>
        </w:rPr>
      </w:pPr>
      <w:r w:rsidRPr="00E728A3">
        <w:rPr>
          <w:rFonts w:cs="Arial"/>
        </w:rPr>
        <w:t>Polskie Towarzystwo Turystyczno-Krajoznawcze</w:t>
      </w:r>
      <w:r>
        <w:rPr>
          <w:rFonts w:cs="Arial"/>
        </w:rPr>
        <w:t>.</w:t>
      </w:r>
      <w:r w:rsidRPr="00E728A3">
        <w:rPr>
          <w:rFonts w:cs="Arial"/>
        </w:rPr>
        <w:t xml:space="preserve"> Oddział w Nowej Soli</w:t>
      </w:r>
    </w:p>
    <w:p w14:paraId="4B11F21F" w14:textId="77777777" w:rsidR="003F303F" w:rsidRDefault="003F303F" w:rsidP="003F303F">
      <w:pPr>
        <w:pStyle w:val="Akapitzlist"/>
        <w:numPr>
          <w:ilvl w:val="0"/>
          <w:numId w:val="23"/>
        </w:numPr>
        <w:autoSpaceDE w:val="0"/>
        <w:autoSpaceDN w:val="0"/>
        <w:adjustRightInd w:val="0"/>
        <w:spacing w:line="360" w:lineRule="auto"/>
        <w:jc w:val="both"/>
        <w:rPr>
          <w:rFonts w:cs="Arial"/>
        </w:rPr>
      </w:pPr>
      <w:r w:rsidRPr="00E728A3">
        <w:rPr>
          <w:rFonts w:cs="Arial"/>
        </w:rPr>
        <w:t>MPK "</w:t>
      </w:r>
      <w:proofErr w:type="spellStart"/>
      <w:r w:rsidRPr="00E728A3">
        <w:rPr>
          <w:rFonts w:cs="Arial"/>
        </w:rPr>
        <w:t>Subbus</w:t>
      </w:r>
      <w:proofErr w:type="spellEnd"/>
      <w:r w:rsidRPr="00E728A3">
        <w:rPr>
          <w:rFonts w:cs="Arial"/>
        </w:rPr>
        <w:t>" sp. z o.o.</w:t>
      </w:r>
    </w:p>
    <w:p w14:paraId="0A826223" w14:textId="77777777" w:rsidR="003F303F" w:rsidRDefault="003F303F" w:rsidP="003F303F">
      <w:pPr>
        <w:pStyle w:val="Akapitzlist"/>
        <w:numPr>
          <w:ilvl w:val="0"/>
          <w:numId w:val="23"/>
        </w:numPr>
        <w:autoSpaceDE w:val="0"/>
        <w:autoSpaceDN w:val="0"/>
        <w:adjustRightInd w:val="0"/>
        <w:spacing w:line="360" w:lineRule="auto"/>
        <w:jc w:val="both"/>
        <w:rPr>
          <w:rFonts w:cs="Arial"/>
        </w:rPr>
      </w:pPr>
      <w:r w:rsidRPr="00E728A3">
        <w:rPr>
          <w:rFonts w:cs="Arial"/>
        </w:rPr>
        <w:t>Powiatowy Zarząd Dróg</w:t>
      </w:r>
      <w:r>
        <w:rPr>
          <w:rFonts w:cs="Arial"/>
        </w:rPr>
        <w:t xml:space="preserve"> w Nowej Soli</w:t>
      </w:r>
    </w:p>
    <w:p w14:paraId="46FB8825" w14:textId="4B320143" w:rsidR="003F303F" w:rsidRDefault="003F303F" w:rsidP="003F303F">
      <w:pPr>
        <w:spacing w:line="360" w:lineRule="auto"/>
        <w:jc w:val="both"/>
        <w:rPr>
          <w:rFonts w:cs="Arial"/>
        </w:rPr>
      </w:pPr>
      <w:r w:rsidRPr="009A5349">
        <w:rPr>
          <w:rFonts w:cs="Arial"/>
        </w:rPr>
        <w:t>Informacja o planowanych konsultacjach została podana do publicznej wiadomości na 7 dni przed ich rozpoczęciem, m.in. za pośrednictwem</w:t>
      </w:r>
      <w:r w:rsidR="009662F8">
        <w:rPr>
          <w:rFonts w:cs="Arial"/>
        </w:rPr>
        <w:t xml:space="preserve"> strony internetowej Urzędu</w:t>
      </w:r>
      <w:r>
        <w:rPr>
          <w:rFonts w:cs="Arial"/>
        </w:rPr>
        <w:t xml:space="preserve"> Miejskiego w Nowej Soli oraz prasy regionalnej (Gazeta Lubuska) i lokalnej (Tygodnik „Krąg”).</w:t>
      </w:r>
    </w:p>
    <w:p w14:paraId="3AA2CC75" w14:textId="77777777" w:rsidR="003F303F" w:rsidRPr="009A5349" w:rsidRDefault="003F303F" w:rsidP="003F303F">
      <w:pPr>
        <w:pStyle w:val="Akapitzlist"/>
        <w:numPr>
          <w:ilvl w:val="0"/>
          <w:numId w:val="8"/>
        </w:numPr>
        <w:autoSpaceDE w:val="0"/>
        <w:autoSpaceDN w:val="0"/>
        <w:adjustRightInd w:val="0"/>
        <w:spacing w:line="360" w:lineRule="auto"/>
        <w:rPr>
          <w:rFonts w:cs="Arial"/>
          <w:b/>
        </w:rPr>
      </w:pPr>
      <w:r w:rsidRPr="009A5349">
        <w:rPr>
          <w:rFonts w:cs="Arial"/>
          <w:b/>
        </w:rPr>
        <w:t xml:space="preserve">Przebieg konsultacji </w:t>
      </w:r>
    </w:p>
    <w:p w14:paraId="128A7641" w14:textId="77777777" w:rsidR="003F303F" w:rsidRDefault="003F303F" w:rsidP="003F303F">
      <w:pPr>
        <w:autoSpaceDE w:val="0"/>
        <w:autoSpaceDN w:val="0"/>
        <w:adjustRightInd w:val="0"/>
        <w:spacing w:line="360" w:lineRule="auto"/>
        <w:jc w:val="both"/>
        <w:rPr>
          <w:rFonts w:cs="Arial"/>
        </w:rPr>
      </w:pPr>
      <w:r>
        <w:rPr>
          <w:rFonts w:cs="Arial"/>
        </w:rPr>
        <w:t>Po przedstawieniu przez firmę Kreatus wybranych wyników badań diagnostycznych ze sfery społecznej, przestrzennej i środowiskowej uczestnicy podjęli pracę grupową (podczas której moderator stosował techniki aktywizujące) w celu wskazania priorytetowych dla nich potrzeb wynikających ze zdiagnozowanych deficytów. Poniżej przedstawiono wyniki prac w odniesieniu do każdego z zagadnień, nad którym dyskutowano w czasie warsztatów.</w:t>
      </w:r>
    </w:p>
    <w:p w14:paraId="64E7559B" w14:textId="77777777" w:rsidR="003F303F" w:rsidRDefault="003F303F" w:rsidP="003F303F">
      <w:pPr>
        <w:pStyle w:val="Akapitzlist"/>
        <w:numPr>
          <w:ilvl w:val="1"/>
          <w:numId w:val="8"/>
        </w:numPr>
        <w:autoSpaceDE w:val="0"/>
        <w:autoSpaceDN w:val="0"/>
        <w:adjustRightInd w:val="0"/>
        <w:spacing w:line="360" w:lineRule="auto"/>
        <w:jc w:val="both"/>
        <w:rPr>
          <w:rFonts w:cs="Arial"/>
          <w:b/>
        </w:rPr>
      </w:pPr>
      <w:r w:rsidRPr="001F1343">
        <w:rPr>
          <w:rFonts w:cs="Arial"/>
          <w:b/>
        </w:rPr>
        <w:lastRenderedPageBreak/>
        <w:t>Coraz częstsze występowanie niekorzystnych zjawisk związanych ze zmianami klimatu: susz, powodzi, wichur, smogu na terenie całego Zielonogórsko-Nowosolskiego Obszaru Funkcjonalnego</w:t>
      </w:r>
    </w:p>
    <w:p w14:paraId="19CC0BC7" w14:textId="77777777" w:rsidR="003F303F" w:rsidRDefault="003F303F" w:rsidP="003F303F">
      <w:pPr>
        <w:spacing w:line="360" w:lineRule="auto"/>
        <w:jc w:val="both"/>
      </w:pPr>
      <w:r>
        <w:t>W związku z coraz częstszym występowaniem niekorzystnych zjawisk związanych ze zmianami klimatu, uczestnicy konsultacji wskazywali na problemy i generowane przez nie potrzeby:</w:t>
      </w:r>
    </w:p>
    <w:p w14:paraId="43EC9D6C" w14:textId="5867321E" w:rsidR="003F303F" w:rsidRDefault="003F303F" w:rsidP="003F303F">
      <w:pPr>
        <w:pStyle w:val="Akapitzlist"/>
        <w:numPr>
          <w:ilvl w:val="0"/>
          <w:numId w:val="33"/>
        </w:numPr>
        <w:spacing w:line="360" w:lineRule="auto"/>
        <w:jc w:val="both"/>
      </w:pPr>
      <w:r>
        <w:t xml:space="preserve">Występowanie suszy, które powoduje potrzebę </w:t>
      </w:r>
      <w:proofErr w:type="spellStart"/>
      <w:r>
        <w:t>rezyliencji</w:t>
      </w:r>
      <w:proofErr w:type="spellEnd"/>
      <w:r>
        <w:t xml:space="preserve"> miasta (likwidacja „</w:t>
      </w:r>
      <w:proofErr w:type="spellStart"/>
      <w:r>
        <w:t>betonozy</w:t>
      </w:r>
      <w:proofErr w:type="spellEnd"/>
      <w:r>
        <w:t xml:space="preserve">”, innowacyjne rozwiązanie zapobiegające suszy), wykorzystania wód deszczowych, oszczędzania wody i uwzględniania w działalności związanej </w:t>
      </w:r>
      <w:r w:rsidR="009662F8">
        <w:br/>
      </w:r>
      <w:r>
        <w:t>z budownictwem rozwiązań dotyczących wód deszczowych.</w:t>
      </w:r>
    </w:p>
    <w:p w14:paraId="676000B0" w14:textId="77777777" w:rsidR="003F303F" w:rsidRDefault="003F303F" w:rsidP="003F303F">
      <w:pPr>
        <w:pStyle w:val="Akapitzlist"/>
        <w:numPr>
          <w:ilvl w:val="0"/>
          <w:numId w:val="33"/>
        </w:numPr>
        <w:spacing w:line="360" w:lineRule="auto"/>
        <w:jc w:val="both"/>
      </w:pPr>
      <w:r>
        <w:t xml:space="preserve">Negatywny bilans zieleni miejskiej, który powoduje potrzebę kompensacji </w:t>
      </w:r>
      <w:proofErr w:type="spellStart"/>
      <w:r>
        <w:t>nasadzeń</w:t>
      </w:r>
      <w:proofErr w:type="spellEnd"/>
      <w:r>
        <w:t xml:space="preserve">, rozszerzenia stref zielonych w mieście, systemowych rozwiązań dotyczących </w:t>
      </w:r>
      <w:proofErr w:type="spellStart"/>
      <w:r>
        <w:t>nasadzeń</w:t>
      </w:r>
      <w:proofErr w:type="spellEnd"/>
      <w:r>
        <w:t xml:space="preserve"> zieleni miejskiej z wykorzystaniem wód deszczowych, inwentaryzacji drzewostanu.</w:t>
      </w:r>
    </w:p>
    <w:p w14:paraId="69075293" w14:textId="77777777" w:rsidR="003F303F" w:rsidRDefault="003F303F" w:rsidP="003F303F">
      <w:pPr>
        <w:pStyle w:val="Akapitzlist"/>
        <w:numPr>
          <w:ilvl w:val="0"/>
          <w:numId w:val="33"/>
        </w:numPr>
        <w:spacing w:line="360" w:lineRule="auto"/>
        <w:jc w:val="both"/>
      </w:pPr>
      <w:r>
        <w:t>Ograniczenie żeglugi wodnej z powodu niedrożności kanału portowego, które powoduje potrzebę pogłębienia kanału portowego oraz regulacji rzeki Odry.</w:t>
      </w:r>
    </w:p>
    <w:p w14:paraId="58F7CE28" w14:textId="77777777" w:rsidR="003F303F" w:rsidRDefault="003F303F" w:rsidP="003F303F">
      <w:pPr>
        <w:pStyle w:val="Akapitzlist"/>
        <w:numPr>
          <w:ilvl w:val="0"/>
          <w:numId w:val="33"/>
        </w:numPr>
        <w:spacing w:line="360" w:lineRule="auto"/>
        <w:jc w:val="both"/>
      </w:pPr>
      <w:r>
        <w:t xml:space="preserve">Zanieczyszczenie środowiska które powoduje potrzebę zwiększenia efektywności selektywnej zbiórki odpadów; rekultywacji i </w:t>
      </w:r>
      <w:proofErr w:type="spellStart"/>
      <w:r>
        <w:t>remediacji</w:t>
      </w:r>
      <w:proofErr w:type="spellEnd"/>
      <w:r>
        <w:t xml:space="preserve"> gruntów zanieczyszczonych odpadami; poprawy estetyki miejsc gromadzenia odpadów komunalnych (zasieki śmietnikowe); prowadzenie gospodarki obiegu zamkniętego.</w:t>
      </w:r>
    </w:p>
    <w:p w14:paraId="35ACBEEE" w14:textId="77777777" w:rsidR="003F303F" w:rsidRDefault="003F303F" w:rsidP="003F303F">
      <w:pPr>
        <w:pStyle w:val="Akapitzlist"/>
        <w:numPr>
          <w:ilvl w:val="0"/>
          <w:numId w:val="33"/>
        </w:numPr>
        <w:spacing w:line="360" w:lineRule="auto"/>
        <w:jc w:val="both"/>
      </w:pPr>
      <w:r>
        <w:t>Zanieczyszczenie powietrza wskutek niskiej emisji, które powoduje potrzebę wyższych dotacji do wymiany źródeł ogrzewania, zwiększania świadomości ekologicznej mieszkańców, zwiększenia efektywności energetycznej budynków użyteczności publicznej, powołania zespołów interdyscyplinarnych na rzecz rozwiązań zapobiegających niskiej emisji, wprowadzenia ekologicznych środków transportu i innowacyjnego oświetlenia miejskiego.</w:t>
      </w:r>
    </w:p>
    <w:p w14:paraId="3F25879A" w14:textId="77777777" w:rsidR="003F303F" w:rsidRDefault="003F303F" w:rsidP="003F303F">
      <w:pPr>
        <w:pStyle w:val="Akapitzlist"/>
        <w:numPr>
          <w:ilvl w:val="0"/>
          <w:numId w:val="33"/>
        </w:numPr>
        <w:spacing w:line="360" w:lineRule="auto"/>
        <w:jc w:val="both"/>
      </w:pPr>
      <w:r>
        <w:t xml:space="preserve">Korzystanie z nieekologicznych źródeł energii, które powoduje potrzebę promowania i wsparcia wykorzystania odnawialnych źródeł energii (OZE) </w:t>
      </w:r>
      <w:r>
        <w:br/>
        <w:t>w działaniach prosumenckich oraz działalności gospodarczej.</w:t>
      </w:r>
    </w:p>
    <w:p w14:paraId="1DD0024D" w14:textId="77777777" w:rsidR="003F303F" w:rsidRDefault="003F303F" w:rsidP="003F303F">
      <w:pPr>
        <w:pStyle w:val="Akapitzlist"/>
        <w:numPr>
          <w:ilvl w:val="0"/>
          <w:numId w:val="33"/>
        </w:numPr>
        <w:spacing w:line="360" w:lineRule="auto"/>
        <w:jc w:val="both"/>
      </w:pPr>
      <w:r>
        <w:lastRenderedPageBreak/>
        <w:t xml:space="preserve">Zagrożenie bezpieczeństwa zdrowia i życia mieszkańców w związku </w:t>
      </w:r>
      <w:r>
        <w:br/>
        <w:t>z anomaliami pogodowymi, które powodują potrzebę wdrożenia sytemu powiadamiania o zagrożeniach oraz bieżącego monitoringu drzewostanu.</w:t>
      </w:r>
    </w:p>
    <w:p w14:paraId="4FF51844" w14:textId="77777777" w:rsidR="003F303F" w:rsidRDefault="003F303F" w:rsidP="003F303F">
      <w:pPr>
        <w:spacing w:line="360" w:lineRule="auto"/>
        <w:jc w:val="both"/>
      </w:pPr>
      <w:r>
        <w:t>Ponadto, obserwowana niska świadomość ekologiczna mieszkańców generuje potrzebę wdrażania programów edukacyjnych w postaci np. pikników ekologicznych, festynów oraz działań informacyjnych (np. punktów informacyjnych, w których można zdobyć kompleksowe informacje nt. istniejących programów dofinansowań działań sprzyjających ochronie środowiska).</w:t>
      </w:r>
    </w:p>
    <w:p w14:paraId="08B0CFCF" w14:textId="77777777" w:rsidR="003F303F" w:rsidRDefault="003F303F" w:rsidP="003F303F">
      <w:pPr>
        <w:pStyle w:val="Akapitzlist"/>
        <w:numPr>
          <w:ilvl w:val="1"/>
          <w:numId w:val="8"/>
        </w:numPr>
        <w:autoSpaceDE w:val="0"/>
        <w:autoSpaceDN w:val="0"/>
        <w:adjustRightInd w:val="0"/>
        <w:spacing w:line="360" w:lineRule="auto"/>
        <w:ind w:hanging="357"/>
        <w:contextualSpacing w:val="0"/>
        <w:jc w:val="both"/>
        <w:rPr>
          <w:rFonts w:cs="Arial"/>
          <w:b/>
        </w:rPr>
      </w:pPr>
      <w:r w:rsidRPr="00107BC6">
        <w:rPr>
          <w:rFonts w:cs="Arial"/>
          <w:b/>
        </w:rPr>
        <w:t>Niekorzystne trendy demograficzne na terenie całego Zielonogórsko-Nowosolskiego Obszaru Funkcjonalnego</w:t>
      </w:r>
      <w:r>
        <w:rPr>
          <w:rFonts w:cs="Arial"/>
          <w:b/>
        </w:rPr>
        <w:t xml:space="preserve"> (ZNOF)</w:t>
      </w:r>
    </w:p>
    <w:p w14:paraId="0220E948" w14:textId="77777777" w:rsidR="003F303F" w:rsidRDefault="003F303F" w:rsidP="003F303F">
      <w:pPr>
        <w:spacing w:line="360" w:lineRule="auto"/>
        <w:jc w:val="both"/>
      </w:pPr>
      <w:r>
        <w:t>W związku z niekorzystnymi trendami demograficznymi na terenie całego ZNOF uczestnicy konsultacji wskazywali na:</w:t>
      </w:r>
    </w:p>
    <w:p w14:paraId="43A221A8" w14:textId="12194A78" w:rsidR="003F303F" w:rsidRDefault="003F303F" w:rsidP="003F303F">
      <w:pPr>
        <w:pStyle w:val="Akapitzlist"/>
        <w:numPr>
          <w:ilvl w:val="0"/>
          <w:numId w:val="36"/>
        </w:numPr>
        <w:spacing w:line="360" w:lineRule="auto"/>
        <w:jc w:val="both"/>
      </w:pPr>
      <w:r>
        <w:t xml:space="preserve">Niewystarczającą ofertę i infrastrukturę społeczną w stosunku do zwiększającej się liczby seniorów, o czym świadczą: niedobór usług opiekuńczych (infrastruktura, kadra, środki finansowe); niewystarczająca oferta rekreacyjno-kulturalna dla osób starszych; niedostosowanie obiektów do potrzeb osób starszych; brak w szpitalu w Nowej Soli oddziału wewnętrznego oraz oddziału geriatrycznego i długi czas oczekiwania na rehabilitację; brak hospicjum; brak możliwości zaoferowania opieki wytchnieniowej wszystkim potrzebującym; brak domów pomocy społecznej; brak zakładów opiekuńczo-leczniczych; niedostosowanie kanałów komunikacyjnych do potrzeb seniorów; wykluczenie cyfrowe seniorów; braki w infrastrukturze (np. ławki dla seniorów na trasach najczęściej przez nich uczęszczanych); niedobór samojezdnych pojazdów; niedobór w dostępie do psychologów i psychiatrów; brak kampanii społecznej dotyczącej usług dla seniorów; brak zintegrowanego systemu wsparcia dla seniorów na terenie ZNOF, np. jednej karty dla seniora; brak mieszkań chronionych, wspomaganych, na które zapotrzebowanie występuje również </w:t>
      </w:r>
      <w:r w:rsidR="008B6F2B">
        <w:br/>
      </w:r>
      <w:r>
        <w:t xml:space="preserve">w przypadku osób z niepełnosprawnościami nie będących jeszcze w wieku senioralnym. Jednym z proponowanych rozwiązań wsparcia instytucji polityki społecznej podczas konsultacji było delegowanie większej liczby zadań do III sektora (NGO) oraz tworzenie podmiotów ekonomii społecznej. </w:t>
      </w:r>
    </w:p>
    <w:p w14:paraId="3DF21435" w14:textId="77777777" w:rsidR="003F303F" w:rsidRDefault="003F303F" w:rsidP="003F303F">
      <w:pPr>
        <w:pStyle w:val="Akapitzlist"/>
        <w:numPr>
          <w:ilvl w:val="0"/>
          <w:numId w:val="36"/>
        </w:numPr>
        <w:spacing w:line="360" w:lineRule="auto"/>
        <w:jc w:val="both"/>
      </w:pPr>
      <w:r>
        <w:lastRenderedPageBreak/>
        <w:t xml:space="preserve">Niedostosowanie polityki społecznej i infrastruktury do potrzeb młodzieży, co może mieć wpływ na plany migracyjne młodych ludzi. Deficyty obejmują: brak miejsca spotkań (nieformalnych); brak atrakcyjnej oferty kulturalnej i sportowej spędzania czasu wolnego dla młodzieży, w tym niewystarczająca promocja oferty dla młodzieży i cyfryzacja informacji na jej temat; niski poziom partycypacji młodzieży w podejmowaniu decyzji (brak młodzieżowego budżetu partycypacyjnego); brak działań wspierających liderów; brak działań przeciwdziałających uzależnieniu cyfrowemu. Ponadto na migrację młodych ludzi może mieć wpływ brak możliwości znalezienia pracy dostosowanej do wykształcenia absolwentów z satysfakcjonującym wynagrodzeniem, co jest wynikiem braku preorientacji zawodowej, nieznajomości oferty szkół na terenie ZNOF, niechęci do nauki w szkołach branżowych oraz brakiem ambitnych, dobrze płatnych miejsc pracy. Kolejnym czynnikiem wypychającym młodzież poza obszar funkcjonalny jest brak tanich mieszkań na wynajem. </w:t>
      </w:r>
    </w:p>
    <w:p w14:paraId="0AFE0E7F" w14:textId="77777777" w:rsidR="003F303F" w:rsidRDefault="003F303F" w:rsidP="003F303F">
      <w:pPr>
        <w:pStyle w:val="Akapitzlist"/>
        <w:numPr>
          <w:ilvl w:val="0"/>
          <w:numId w:val="36"/>
        </w:numPr>
        <w:spacing w:line="360" w:lineRule="auto"/>
        <w:jc w:val="both"/>
      </w:pPr>
      <w:r>
        <w:t>Ryzyko migracji osób aktywnych zawodowo w wieku produkcyjnym w związku z: niskim poziomem wynagrodzeń, niską dostępnością ofert pracy dla osób wykształconych; problemem z przekwalifikowaniem; wysokimi kosztami utrzymania się; brakiem dostępu do tanich mieszkań; ograniczonym dostępem do specjalistów (psycholog, psychiatra); ograniczoną ofertą dla osób niepełnosprawnych; brakiem instytucjonalnej pomocy dla rodzin (centrum wsparcia rodziny).</w:t>
      </w:r>
    </w:p>
    <w:p w14:paraId="4F7EDE6D" w14:textId="77777777" w:rsidR="003F303F" w:rsidRDefault="003F303F" w:rsidP="003F303F">
      <w:pPr>
        <w:pStyle w:val="Akapitzlist"/>
        <w:spacing w:line="360" w:lineRule="auto"/>
        <w:jc w:val="both"/>
      </w:pPr>
    </w:p>
    <w:p w14:paraId="5127CF97" w14:textId="77777777" w:rsidR="003F303F" w:rsidRPr="00107BC6" w:rsidRDefault="003F303F" w:rsidP="003F303F">
      <w:pPr>
        <w:pStyle w:val="Akapitzlist"/>
        <w:numPr>
          <w:ilvl w:val="1"/>
          <w:numId w:val="8"/>
        </w:numPr>
        <w:autoSpaceDE w:val="0"/>
        <w:autoSpaceDN w:val="0"/>
        <w:adjustRightInd w:val="0"/>
        <w:spacing w:line="360" w:lineRule="auto"/>
        <w:ind w:left="1434" w:hanging="357"/>
        <w:contextualSpacing w:val="0"/>
        <w:jc w:val="both"/>
        <w:rPr>
          <w:rFonts w:cs="Arial"/>
          <w:b/>
        </w:rPr>
      </w:pPr>
      <w:r w:rsidRPr="00107BC6">
        <w:rPr>
          <w:rFonts w:cs="Arial"/>
          <w:b/>
        </w:rPr>
        <w:t xml:space="preserve">Brak zintegrowanego transportu publicznego na terenie całego Zielonogórsko-Nowosolskiego Obszaru Funkcjonalnego </w:t>
      </w:r>
      <w:r>
        <w:rPr>
          <w:rFonts w:cs="Arial"/>
          <w:b/>
        </w:rPr>
        <w:br/>
      </w:r>
      <w:r w:rsidRPr="00107BC6">
        <w:rPr>
          <w:rFonts w:cs="Arial"/>
          <w:b/>
        </w:rPr>
        <w:t>(z uwzględnieniem komunikacji publicznej, transportu rowerowego i pieszego oraz alternatywnego)</w:t>
      </w:r>
    </w:p>
    <w:p w14:paraId="7F53C571" w14:textId="6F4A9CC1" w:rsidR="003F303F" w:rsidRDefault="003F303F" w:rsidP="003F303F">
      <w:pPr>
        <w:spacing w:line="360" w:lineRule="auto"/>
        <w:jc w:val="both"/>
      </w:pPr>
      <w:r>
        <w:t>W związku z brakiem zintegrowanego transportu publicznego na terenie całego ZNOF uczestnicy konsultacji wskazywali na:</w:t>
      </w:r>
    </w:p>
    <w:p w14:paraId="4BCA8E57" w14:textId="77777777" w:rsidR="003F303F" w:rsidRDefault="003F303F" w:rsidP="003F303F">
      <w:pPr>
        <w:pStyle w:val="Akapitzlist"/>
        <w:numPr>
          <w:ilvl w:val="0"/>
          <w:numId w:val="34"/>
        </w:numPr>
        <w:spacing w:line="360" w:lineRule="auto"/>
        <w:jc w:val="both"/>
      </w:pPr>
      <w:r>
        <w:t>Konieczność budowy Szybkiej Kolei Miejskiej łączącej Lubuskie Trójmiasto wraz z budową przy</w:t>
      </w:r>
      <w:bookmarkStart w:id="0" w:name="_GoBack"/>
      <w:bookmarkEnd w:id="0"/>
      <w:r>
        <w:t>stanków kolejowych, dojazdów do nich i parkingów oraz budową tunelu pod torami na ul. Wojska Polskiego w Nowej Soli.</w:t>
      </w:r>
    </w:p>
    <w:p w14:paraId="34C3770C" w14:textId="77777777" w:rsidR="003F303F" w:rsidRDefault="003F303F" w:rsidP="003F303F">
      <w:pPr>
        <w:pStyle w:val="Akapitzlist"/>
        <w:numPr>
          <w:ilvl w:val="0"/>
          <w:numId w:val="34"/>
        </w:numPr>
        <w:spacing w:line="360" w:lineRule="auto"/>
        <w:jc w:val="both"/>
      </w:pPr>
      <w:r>
        <w:lastRenderedPageBreak/>
        <w:t>Konieczność poprawy infrastruktury drogowej poprzez wykonanie pełnego węzła na S3 w Niedoradzu oraz remontu drogi od zjazdu Nowa Sól Południe do ul. Głogowskiej.</w:t>
      </w:r>
    </w:p>
    <w:p w14:paraId="49BAE039" w14:textId="77777777" w:rsidR="003F303F" w:rsidRDefault="003F303F" w:rsidP="003F303F">
      <w:pPr>
        <w:pStyle w:val="Akapitzlist"/>
        <w:numPr>
          <w:ilvl w:val="0"/>
          <w:numId w:val="34"/>
        </w:numPr>
        <w:spacing w:line="360" w:lineRule="auto"/>
        <w:jc w:val="both"/>
      </w:pPr>
      <w:r>
        <w:t xml:space="preserve">Konieczność rozbudowy sieci dróg rowerowych poprzez: budowę ścieżki rowerowej po nieczynnych torach kolejowych od ul. </w:t>
      </w:r>
      <w:proofErr w:type="spellStart"/>
      <w:r>
        <w:t>Starostawskiej</w:t>
      </w:r>
      <w:proofErr w:type="spellEnd"/>
      <w:r>
        <w:t xml:space="preserve"> do Otynia, budowę drogi Nowa Sól – Siedlisko, budowę drogi Nowa Sól – Cigacice wałem przeciwpowodziowym z odgałęzieniem do Zielonej Góry, budowę kładki dla rowerzystów po moście na Odrze w Nowej Soli, połączenie istniejącej ścieżki rowerowej w Nowej Soli z miejscowością Zakęcie.</w:t>
      </w:r>
    </w:p>
    <w:p w14:paraId="2138D4E2" w14:textId="77777777" w:rsidR="003F303F" w:rsidRDefault="003F303F" w:rsidP="003F303F">
      <w:pPr>
        <w:pStyle w:val="Akapitzlist"/>
        <w:numPr>
          <w:ilvl w:val="0"/>
          <w:numId w:val="34"/>
        </w:numPr>
        <w:spacing w:line="360" w:lineRule="auto"/>
        <w:jc w:val="both"/>
      </w:pPr>
      <w:r>
        <w:t>Konieczność modernizacji komunikacji miejskiej poprzez wymianę przestarzałego taboru autobusowego na tabor zeroemisyjny.</w:t>
      </w:r>
    </w:p>
    <w:p w14:paraId="1C4BA457" w14:textId="77777777" w:rsidR="003F303F" w:rsidRDefault="003F303F" w:rsidP="003F303F">
      <w:pPr>
        <w:pStyle w:val="Akapitzlist"/>
        <w:numPr>
          <w:ilvl w:val="0"/>
          <w:numId w:val="34"/>
        </w:numPr>
        <w:spacing w:line="360" w:lineRule="auto"/>
        <w:jc w:val="both"/>
      </w:pPr>
      <w:r>
        <w:t>Konieczność dostosowania systemu komunikacji do potrzeb mieszkańców poprzez wprowadzenie jednego biletu na różne środki transportu oraz zagęszczenie kursowania komunikacji publicznej Nowa Sól – Kolsko.</w:t>
      </w:r>
    </w:p>
    <w:p w14:paraId="1CEC66F6" w14:textId="77777777" w:rsidR="003F303F" w:rsidRDefault="003F303F" w:rsidP="003F303F">
      <w:pPr>
        <w:pStyle w:val="Akapitzlist"/>
        <w:spacing w:line="360" w:lineRule="auto"/>
        <w:jc w:val="both"/>
      </w:pPr>
    </w:p>
    <w:p w14:paraId="3436BE8A" w14:textId="77777777" w:rsidR="003F303F" w:rsidRDefault="003F303F" w:rsidP="003F303F">
      <w:pPr>
        <w:pStyle w:val="Akapitzlist"/>
        <w:numPr>
          <w:ilvl w:val="0"/>
          <w:numId w:val="8"/>
        </w:numPr>
        <w:autoSpaceDE w:val="0"/>
        <w:autoSpaceDN w:val="0"/>
        <w:adjustRightInd w:val="0"/>
        <w:spacing w:line="360" w:lineRule="auto"/>
        <w:rPr>
          <w:rFonts w:cs="Arial"/>
          <w:b/>
        </w:rPr>
      </w:pPr>
      <w:r>
        <w:rPr>
          <w:rFonts w:cs="Arial"/>
          <w:b/>
        </w:rPr>
        <w:t>Sposób uwzględnienia uwag</w:t>
      </w:r>
    </w:p>
    <w:p w14:paraId="33387F70" w14:textId="77777777" w:rsidR="003F303F" w:rsidRDefault="003F303F" w:rsidP="003F303F">
      <w:pPr>
        <w:spacing w:line="360" w:lineRule="auto"/>
        <w:jc w:val="both"/>
        <w:rPr>
          <w:rFonts w:cs="Arial"/>
        </w:rPr>
      </w:pPr>
      <w:r>
        <w:rPr>
          <w:rFonts w:cs="Arial"/>
        </w:rPr>
        <w:t xml:space="preserve">Sygnalizowane przez uczestników konsultacji problemy i potrzeby w wybranych aspektach dotyczących sfery społecznej, przestrzennej i środowiskowej posłużą do wybrania obszarów analizy pogłębionej na potrzeby opracowania finalnego dokumentu Diagnozy do Strategii Rozwoju Ponadlokalnego Zielonogórsko-Nowosolskiego Obszaru Funkcjonalnego. </w:t>
      </w:r>
    </w:p>
    <w:p w14:paraId="197DB439" w14:textId="77777777" w:rsidR="003F303F" w:rsidRDefault="003F303F" w:rsidP="003F303F">
      <w:pPr>
        <w:spacing w:line="360" w:lineRule="auto"/>
        <w:jc w:val="both"/>
        <w:rPr>
          <w:rFonts w:cs="Arial"/>
        </w:rPr>
      </w:pPr>
    </w:p>
    <w:p w14:paraId="2D5DCF9B" w14:textId="77777777" w:rsidR="003F303F" w:rsidRDefault="003F303F" w:rsidP="000D280A">
      <w:pPr>
        <w:spacing w:line="360" w:lineRule="auto"/>
        <w:jc w:val="both"/>
        <w:rPr>
          <w:rFonts w:cs="Arial"/>
        </w:rPr>
      </w:pPr>
    </w:p>
    <w:sectPr w:rsidR="003F303F" w:rsidSect="00F3192D">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B75A7" w14:textId="77777777" w:rsidR="00DC4A09" w:rsidRDefault="00DC4A09" w:rsidP="008D7980">
      <w:pPr>
        <w:spacing w:after="0" w:line="240" w:lineRule="auto"/>
      </w:pPr>
      <w:r>
        <w:separator/>
      </w:r>
    </w:p>
  </w:endnote>
  <w:endnote w:type="continuationSeparator" w:id="0">
    <w:p w14:paraId="7041D79B" w14:textId="77777777" w:rsidR="00DC4A09" w:rsidRDefault="00DC4A09" w:rsidP="008D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310038"/>
      <w:docPartObj>
        <w:docPartGallery w:val="Page Numbers (Bottom of Page)"/>
        <w:docPartUnique/>
      </w:docPartObj>
    </w:sdtPr>
    <w:sdtEndPr/>
    <w:sdtContent>
      <w:sdt>
        <w:sdtPr>
          <w:id w:val="-770709094"/>
          <w:docPartObj>
            <w:docPartGallery w:val="Page Numbers (Top of Page)"/>
            <w:docPartUnique/>
          </w:docPartObj>
        </w:sdtPr>
        <w:sdtEndPr/>
        <w:sdtContent>
          <w:p w14:paraId="1567D945" w14:textId="4AE0831D" w:rsidR="00424DF8" w:rsidRDefault="00424DF8">
            <w:pPr>
              <w:pStyle w:val="Stopka"/>
              <w:jc w:val="right"/>
            </w:pPr>
            <w:r>
              <w:t xml:space="preserve">Strona </w:t>
            </w:r>
            <w:r>
              <w:rPr>
                <w:b/>
                <w:bCs/>
                <w:szCs w:val="24"/>
              </w:rPr>
              <w:fldChar w:fldCharType="begin"/>
            </w:r>
            <w:r>
              <w:rPr>
                <w:b/>
                <w:bCs/>
              </w:rPr>
              <w:instrText>PAGE</w:instrText>
            </w:r>
            <w:r>
              <w:rPr>
                <w:b/>
                <w:bCs/>
                <w:szCs w:val="24"/>
              </w:rPr>
              <w:fldChar w:fldCharType="separate"/>
            </w:r>
            <w:r w:rsidR="00A40F28">
              <w:rPr>
                <w:b/>
                <w:bCs/>
                <w:noProof/>
              </w:rPr>
              <w:t>6</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A40F28">
              <w:rPr>
                <w:b/>
                <w:bCs/>
                <w:noProof/>
              </w:rPr>
              <w:t>6</w:t>
            </w:r>
            <w:r>
              <w:rPr>
                <w:b/>
                <w:bCs/>
                <w:szCs w:val="24"/>
              </w:rPr>
              <w:fldChar w:fldCharType="end"/>
            </w:r>
          </w:p>
        </w:sdtContent>
      </w:sdt>
    </w:sdtContent>
  </w:sdt>
  <w:p w14:paraId="72646BFD" w14:textId="77777777" w:rsidR="00424DF8" w:rsidRDefault="00424D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694509"/>
      <w:docPartObj>
        <w:docPartGallery w:val="Page Numbers (Bottom of Page)"/>
        <w:docPartUnique/>
      </w:docPartObj>
    </w:sdtPr>
    <w:sdtEndPr/>
    <w:sdtContent>
      <w:sdt>
        <w:sdtPr>
          <w:id w:val="-1769616900"/>
          <w:docPartObj>
            <w:docPartGallery w:val="Page Numbers (Top of Page)"/>
            <w:docPartUnique/>
          </w:docPartObj>
        </w:sdtPr>
        <w:sdtEndPr/>
        <w:sdtContent>
          <w:p w14:paraId="72FCE46F" w14:textId="1ABB2ADD" w:rsidR="00424DF8" w:rsidRDefault="00DC4A09">
            <w:pPr>
              <w:pStyle w:val="Stopka"/>
              <w:jc w:val="right"/>
            </w:pPr>
          </w:p>
        </w:sdtContent>
      </w:sdt>
    </w:sdtContent>
  </w:sdt>
  <w:p w14:paraId="09759D64" w14:textId="77777777" w:rsidR="00424DF8" w:rsidRDefault="00424D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4834" w14:textId="77777777" w:rsidR="00DC4A09" w:rsidRDefault="00DC4A09" w:rsidP="008D7980">
      <w:pPr>
        <w:spacing w:after="0" w:line="240" w:lineRule="auto"/>
      </w:pPr>
      <w:r>
        <w:separator/>
      </w:r>
    </w:p>
  </w:footnote>
  <w:footnote w:type="continuationSeparator" w:id="0">
    <w:p w14:paraId="285C003B" w14:textId="77777777" w:rsidR="00DC4A09" w:rsidRDefault="00DC4A09" w:rsidP="008D7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449"/>
    <w:multiLevelType w:val="hybridMultilevel"/>
    <w:tmpl w:val="661C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6309EC"/>
    <w:multiLevelType w:val="hybridMultilevel"/>
    <w:tmpl w:val="F77AC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22B1A"/>
    <w:multiLevelType w:val="hybridMultilevel"/>
    <w:tmpl w:val="9F20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31C6E"/>
    <w:multiLevelType w:val="hybridMultilevel"/>
    <w:tmpl w:val="07D86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2565B"/>
    <w:multiLevelType w:val="multilevel"/>
    <w:tmpl w:val="2DB26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8A4BC8"/>
    <w:multiLevelType w:val="hybridMultilevel"/>
    <w:tmpl w:val="72AA66B0"/>
    <w:lvl w:ilvl="0" w:tplc="FB06B250">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20F29"/>
    <w:multiLevelType w:val="multilevel"/>
    <w:tmpl w:val="64B05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CD59F6"/>
    <w:multiLevelType w:val="hybridMultilevel"/>
    <w:tmpl w:val="05C0F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DD79E4"/>
    <w:multiLevelType w:val="hybridMultilevel"/>
    <w:tmpl w:val="D85C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984517"/>
    <w:multiLevelType w:val="hybridMultilevel"/>
    <w:tmpl w:val="A31CD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A422F6"/>
    <w:multiLevelType w:val="hybridMultilevel"/>
    <w:tmpl w:val="1680AD9E"/>
    <w:lvl w:ilvl="0" w:tplc="1848FC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5571F"/>
    <w:multiLevelType w:val="hybridMultilevel"/>
    <w:tmpl w:val="1494D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6750B1"/>
    <w:multiLevelType w:val="hybridMultilevel"/>
    <w:tmpl w:val="B8F04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917F1E"/>
    <w:multiLevelType w:val="hybridMultilevel"/>
    <w:tmpl w:val="CFE28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B36B4B"/>
    <w:multiLevelType w:val="multilevel"/>
    <w:tmpl w:val="D53AC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0A43F8"/>
    <w:multiLevelType w:val="hybridMultilevel"/>
    <w:tmpl w:val="645ED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2D040F"/>
    <w:multiLevelType w:val="hybridMultilevel"/>
    <w:tmpl w:val="B4C80A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E52F71"/>
    <w:multiLevelType w:val="hybridMultilevel"/>
    <w:tmpl w:val="843C7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1614E4"/>
    <w:multiLevelType w:val="multilevel"/>
    <w:tmpl w:val="2D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9222D0"/>
    <w:multiLevelType w:val="hybridMultilevel"/>
    <w:tmpl w:val="70CCD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436EFD"/>
    <w:multiLevelType w:val="hybridMultilevel"/>
    <w:tmpl w:val="45DA08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46632D6"/>
    <w:multiLevelType w:val="hybridMultilevel"/>
    <w:tmpl w:val="F6A47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8F3919"/>
    <w:multiLevelType w:val="hybridMultilevel"/>
    <w:tmpl w:val="72AA66B0"/>
    <w:lvl w:ilvl="0" w:tplc="FB06B250">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F15ED"/>
    <w:multiLevelType w:val="hybridMultilevel"/>
    <w:tmpl w:val="A5B6A764"/>
    <w:lvl w:ilvl="0" w:tplc="25C45AA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34FD5"/>
    <w:multiLevelType w:val="hybridMultilevel"/>
    <w:tmpl w:val="CB38C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5B04B2"/>
    <w:multiLevelType w:val="hybridMultilevel"/>
    <w:tmpl w:val="D0943A2E"/>
    <w:lvl w:ilvl="0" w:tplc="1848FCC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0C0965"/>
    <w:multiLevelType w:val="hybridMultilevel"/>
    <w:tmpl w:val="33328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950024"/>
    <w:multiLevelType w:val="hybridMultilevel"/>
    <w:tmpl w:val="BCAA7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810423"/>
    <w:multiLevelType w:val="hybridMultilevel"/>
    <w:tmpl w:val="6A08388C"/>
    <w:lvl w:ilvl="0" w:tplc="CA1AECD6">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F395E91"/>
    <w:multiLevelType w:val="hybridMultilevel"/>
    <w:tmpl w:val="CA0838C0"/>
    <w:lvl w:ilvl="0" w:tplc="83BC4E20">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E8263D"/>
    <w:multiLevelType w:val="hybridMultilevel"/>
    <w:tmpl w:val="4A284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D92EBB"/>
    <w:multiLevelType w:val="hybridMultilevel"/>
    <w:tmpl w:val="0652B1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3834E7"/>
    <w:multiLevelType w:val="hybridMultilevel"/>
    <w:tmpl w:val="67801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960D06"/>
    <w:multiLevelType w:val="hybridMultilevel"/>
    <w:tmpl w:val="BAF024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124929"/>
    <w:multiLevelType w:val="hybridMultilevel"/>
    <w:tmpl w:val="EED05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5259D8"/>
    <w:multiLevelType w:val="multilevel"/>
    <w:tmpl w:val="0B8A0E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3"/>
  </w:num>
  <w:num w:numId="6">
    <w:abstractNumId w:val="8"/>
  </w:num>
  <w:num w:numId="7">
    <w:abstractNumId w:val="14"/>
  </w:num>
  <w:num w:numId="8">
    <w:abstractNumId w:val="25"/>
  </w:num>
  <w:num w:numId="9">
    <w:abstractNumId w:val="22"/>
  </w:num>
  <w:num w:numId="10">
    <w:abstractNumId w:val="34"/>
  </w:num>
  <w:num w:numId="11">
    <w:abstractNumId w:val="28"/>
  </w:num>
  <w:num w:numId="12">
    <w:abstractNumId w:val="1"/>
  </w:num>
  <w:num w:numId="13">
    <w:abstractNumId w:val="13"/>
  </w:num>
  <w:num w:numId="14">
    <w:abstractNumId w:val="15"/>
  </w:num>
  <w:num w:numId="15">
    <w:abstractNumId w:val="26"/>
  </w:num>
  <w:num w:numId="16">
    <w:abstractNumId w:val="3"/>
  </w:num>
  <w:num w:numId="17">
    <w:abstractNumId w:val="18"/>
  </w:num>
  <w:num w:numId="18">
    <w:abstractNumId w:val="23"/>
  </w:num>
  <w:num w:numId="19">
    <w:abstractNumId w:val="35"/>
  </w:num>
  <w:num w:numId="20">
    <w:abstractNumId w:val="20"/>
  </w:num>
  <w:num w:numId="21">
    <w:abstractNumId w:val="29"/>
  </w:num>
  <w:num w:numId="22">
    <w:abstractNumId w:val="10"/>
  </w:num>
  <w:num w:numId="23">
    <w:abstractNumId w:val="21"/>
  </w:num>
  <w:num w:numId="24">
    <w:abstractNumId w:val="24"/>
  </w:num>
  <w:num w:numId="25">
    <w:abstractNumId w:val="32"/>
  </w:num>
  <w:num w:numId="26">
    <w:abstractNumId w:val="30"/>
  </w:num>
  <w:num w:numId="27">
    <w:abstractNumId w:val="27"/>
  </w:num>
  <w:num w:numId="28">
    <w:abstractNumId w:val="11"/>
  </w:num>
  <w:num w:numId="29">
    <w:abstractNumId w:val="2"/>
  </w:num>
  <w:num w:numId="30">
    <w:abstractNumId w:val="12"/>
  </w:num>
  <w:num w:numId="31">
    <w:abstractNumId w:val="7"/>
  </w:num>
  <w:num w:numId="32">
    <w:abstractNumId w:val="17"/>
  </w:num>
  <w:num w:numId="33">
    <w:abstractNumId w:val="9"/>
  </w:num>
  <w:num w:numId="34">
    <w:abstractNumId w:val="0"/>
  </w:num>
  <w:num w:numId="35">
    <w:abstractNumId w:val="1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71"/>
    <w:rsid w:val="00003218"/>
    <w:rsid w:val="00015169"/>
    <w:rsid w:val="00021FB8"/>
    <w:rsid w:val="00023E53"/>
    <w:rsid w:val="00023FF6"/>
    <w:rsid w:val="000261A5"/>
    <w:rsid w:val="00031889"/>
    <w:rsid w:val="00035BEE"/>
    <w:rsid w:val="00036D49"/>
    <w:rsid w:val="000550E0"/>
    <w:rsid w:val="00057B09"/>
    <w:rsid w:val="0006035C"/>
    <w:rsid w:val="00062C4C"/>
    <w:rsid w:val="000808A6"/>
    <w:rsid w:val="000A157C"/>
    <w:rsid w:val="000B0C17"/>
    <w:rsid w:val="000B1D28"/>
    <w:rsid w:val="000B389E"/>
    <w:rsid w:val="000C5B72"/>
    <w:rsid w:val="000D280A"/>
    <w:rsid w:val="000D2F93"/>
    <w:rsid w:val="000E1126"/>
    <w:rsid w:val="000E3989"/>
    <w:rsid w:val="00104779"/>
    <w:rsid w:val="001139AB"/>
    <w:rsid w:val="00114C36"/>
    <w:rsid w:val="00114D84"/>
    <w:rsid w:val="00120452"/>
    <w:rsid w:val="0012452A"/>
    <w:rsid w:val="00142AEA"/>
    <w:rsid w:val="00142C7D"/>
    <w:rsid w:val="00163547"/>
    <w:rsid w:val="00164AC1"/>
    <w:rsid w:val="0019544B"/>
    <w:rsid w:val="001B4512"/>
    <w:rsid w:val="001F1BA9"/>
    <w:rsid w:val="001F34B8"/>
    <w:rsid w:val="002112B0"/>
    <w:rsid w:val="00214EB9"/>
    <w:rsid w:val="00217985"/>
    <w:rsid w:val="00225820"/>
    <w:rsid w:val="002364D8"/>
    <w:rsid w:val="00241F4C"/>
    <w:rsid w:val="00263765"/>
    <w:rsid w:val="0027074D"/>
    <w:rsid w:val="00282CAF"/>
    <w:rsid w:val="0028411A"/>
    <w:rsid w:val="0028524C"/>
    <w:rsid w:val="002869CA"/>
    <w:rsid w:val="00293F2E"/>
    <w:rsid w:val="002B49BC"/>
    <w:rsid w:val="002E1D42"/>
    <w:rsid w:val="002F40BA"/>
    <w:rsid w:val="00312A8A"/>
    <w:rsid w:val="00314AB9"/>
    <w:rsid w:val="0032690A"/>
    <w:rsid w:val="0033095C"/>
    <w:rsid w:val="003414C2"/>
    <w:rsid w:val="003421B8"/>
    <w:rsid w:val="0035044F"/>
    <w:rsid w:val="003548DB"/>
    <w:rsid w:val="0036166B"/>
    <w:rsid w:val="00382B41"/>
    <w:rsid w:val="00385427"/>
    <w:rsid w:val="003857A1"/>
    <w:rsid w:val="00392B14"/>
    <w:rsid w:val="003934B8"/>
    <w:rsid w:val="003958C1"/>
    <w:rsid w:val="00395DCE"/>
    <w:rsid w:val="003A2DDA"/>
    <w:rsid w:val="003A4C12"/>
    <w:rsid w:val="003D7255"/>
    <w:rsid w:val="003E0401"/>
    <w:rsid w:val="003F303F"/>
    <w:rsid w:val="003F51AB"/>
    <w:rsid w:val="003F54D9"/>
    <w:rsid w:val="00401F97"/>
    <w:rsid w:val="0040255E"/>
    <w:rsid w:val="00405F0C"/>
    <w:rsid w:val="00410F5E"/>
    <w:rsid w:val="00414ED2"/>
    <w:rsid w:val="00420207"/>
    <w:rsid w:val="00424CF2"/>
    <w:rsid w:val="00424DF8"/>
    <w:rsid w:val="00441E20"/>
    <w:rsid w:val="00445CD6"/>
    <w:rsid w:val="00447EDF"/>
    <w:rsid w:val="00450D88"/>
    <w:rsid w:val="00472BD2"/>
    <w:rsid w:val="00473098"/>
    <w:rsid w:val="0048141D"/>
    <w:rsid w:val="004971A2"/>
    <w:rsid w:val="004A1C53"/>
    <w:rsid w:val="004A39B0"/>
    <w:rsid w:val="004B27A2"/>
    <w:rsid w:val="004B5520"/>
    <w:rsid w:val="004B5862"/>
    <w:rsid w:val="004C3CDE"/>
    <w:rsid w:val="004D4EF2"/>
    <w:rsid w:val="004D51ED"/>
    <w:rsid w:val="004D7DF3"/>
    <w:rsid w:val="004E3C8B"/>
    <w:rsid w:val="004F6C02"/>
    <w:rsid w:val="00500B75"/>
    <w:rsid w:val="005024C4"/>
    <w:rsid w:val="005028F2"/>
    <w:rsid w:val="0051229E"/>
    <w:rsid w:val="00517617"/>
    <w:rsid w:val="0052441F"/>
    <w:rsid w:val="005302F5"/>
    <w:rsid w:val="005312B2"/>
    <w:rsid w:val="00535634"/>
    <w:rsid w:val="005478F9"/>
    <w:rsid w:val="00552209"/>
    <w:rsid w:val="00554801"/>
    <w:rsid w:val="00591D44"/>
    <w:rsid w:val="00592FB8"/>
    <w:rsid w:val="00594B01"/>
    <w:rsid w:val="005A0D62"/>
    <w:rsid w:val="005D7310"/>
    <w:rsid w:val="005E0B2A"/>
    <w:rsid w:val="005E2781"/>
    <w:rsid w:val="005E734A"/>
    <w:rsid w:val="005F65A6"/>
    <w:rsid w:val="00604A93"/>
    <w:rsid w:val="006271A8"/>
    <w:rsid w:val="006335CE"/>
    <w:rsid w:val="00657238"/>
    <w:rsid w:val="00663AEA"/>
    <w:rsid w:val="00663C88"/>
    <w:rsid w:val="00673C53"/>
    <w:rsid w:val="006774D0"/>
    <w:rsid w:val="006824D3"/>
    <w:rsid w:val="006848B1"/>
    <w:rsid w:val="0068609C"/>
    <w:rsid w:val="00686550"/>
    <w:rsid w:val="006934B6"/>
    <w:rsid w:val="00697247"/>
    <w:rsid w:val="0069758B"/>
    <w:rsid w:val="006B3C5B"/>
    <w:rsid w:val="006C1065"/>
    <w:rsid w:val="006D5435"/>
    <w:rsid w:val="006D59FB"/>
    <w:rsid w:val="006F0EEA"/>
    <w:rsid w:val="007058AC"/>
    <w:rsid w:val="00713D51"/>
    <w:rsid w:val="00721D70"/>
    <w:rsid w:val="007309A6"/>
    <w:rsid w:val="00733703"/>
    <w:rsid w:val="00736DCA"/>
    <w:rsid w:val="0073772D"/>
    <w:rsid w:val="00751FCC"/>
    <w:rsid w:val="007614F0"/>
    <w:rsid w:val="00790F75"/>
    <w:rsid w:val="00794916"/>
    <w:rsid w:val="007A0347"/>
    <w:rsid w:val="007A5ED8"/>
    <w:rsid w:val="007D2566"/>
    <w:rsid w:val="007D5F1D"/>
    <w:rsid w:val="007D6640"/>
    <w:rsid w:val="007D7650"/>
    <w:rsid w:val="00802040"/>
    <w:rsid w:val="0081366E"/>
    <w:rsid w:val="0082747A"/>
    <w:rsid w:val="00842B9B"/>
    <w:rsid w:val="00843AB0"/>
    <w:rsid w:val="00863BC2"/>
    <w:rsid w:val="0086561C"/>
    <w:rsid w:val="00867B64"/>
    <w:rsid w:val="008736B4"/>
    <w:rsid w:val="00875F46"/>
    <w:rsid w:val="008942F6"/>
    <w:rsid w:val="008A1967"/>
    <w:rsid w:val="008B4B4E"/>
    <w:rsid w:val="008B6741"/>
    <w:rsid w:val="008B6F2B"/>
    <w:rsid w:val="008D239F"/>
    <w:rsid w:val="008D7980"/>
    <w:rsid w:val="00901DE9"/>
    <w:rsid w:val="00905CA0"/>
    <w:rsid w:val="009372FB"/>
    <w:rsid w:val="0094650F"/>
    <w:rsid w:val="009515D1"/>
    <w:rsid w:val="00960C07"/>
    <w:rsid w:val="00963507"/>
    <w:rsid w:val="00963C84"/>
    <w:rsid w:val="009662F8"/>
    <w:rsid w:val="00992E12"/>
    <w:rsid w:val="009A3EC9"/>
    <w:rsid w:val="009A5349"/>
    <w:rsid w:val="009C2305"/>
    <w:rsid w:val="009D26F6"/>
    <w:rsid w:val="009E2DF5"/>
    <w:rsid w:val="009F424F"/>
    <w:rsid w:val="009F542D"/>
    <w:rsid w:val="00A103AC"/>
    <w:rsid w:val="00A219D5"/>
    <w:rsid w:val="00A23B4B"/>
    <w:rsid w:val="00A25560"/>
    <w:rsid w:val="00A4010D"/>
    <w:rsid w:val="00A40F28"/>
    <w:rsid w:val="00A55A07"/>
    <w:rsid w:val="00A947D0"/>
    <w:rsid w:val="00A96E94"/>
    <w:rsid w:val="00AD0D71"/>
    <w:rsid w:val="00AE00F3"/>
    <w:rsid w:val="00AE0A6D"/>
    <w:rsid w:val="00AE22CD"/>
    <w:rsid w:val="00AF1481"/>
    <w:rsid w:val="00AF7E26"/>
    <w:rsid w:val="00B044A6"/>
    <w:rsid w:val="00B60072"/>
    <w:rsid w:val="00B62193"/>
    <w:rsid w:val="00B73B97"/>
    <w:rsid w:val="00B90803"/>
    <w:rsid w:val="00BA2ADF"/>
    <w:rsid w:val="00BD3D0A"/>
    <w:rsid w:val="00BD47BF"/>
    <w:rsid w:val="00BE0719"/>
    <w:rsid w:val="00BE25C7"/>
    <w:rsid w:val="00BE4A1C"/>
    <w:rsid w:val="00BF3EB9"/>
    <w:rsid w:val="00C2441B"/>
    <w:rsid w:val="00C27E82"/>
    <w:rsid w:val="00C34E04"/>
    <w:rsid w:val="00C55BF8"/>
    <w:rsid w:val="00C56940"/>
    <w:rsid w:val="00C80D02"/>
    <w:rsid w:val="00C85EFF"/>
    <w:rsid w:val="00C91D13"/>
    <w:rsid w:val="00CA6CEC"/>
    <w:rsid w:val="00CA6D0F"/>
    <w:rsid w:val="00CB2235"/>
    <w:rsid w:val="00CC2FB2"/>
    <w:rsid w:val="00CC62F8"/>
    <w:rsid w:val="00CE5A57"/>
    <w:rsid w:val="00CF2457"/>
    <w:rsid w:val="00D208E9"/>
    <w:rsid w:val="00D21D92"/>
    <w:rsid w:val="00D439E5"/>
    <w:rsid w:val="00D7508B"/>
    <w:rsid w:val="00D826DB"/>
    <w:rsid w:val="00D95316"/>
    <w:rsid w:val="00DB74DC"/>
    <w:rsid w:val="00DC0028"/>
    <w:rsid w:val="00DC0C90"/>
    <w:rsid w:val="00DC20A9"/>
    <w:rsid w:val="00DC3236"/>
    <w:rsid w:val="00DC4A09"/>
    <w:rsid w:val="00DE6022"/>
    <w:rsid w:val="00DF6C25"/>
    <w:rsid w:val="00E16725"/>
    <w:rsid w:val="00E40797"/>
    <w:rsid w:val="00E42195"/>
    <w:rsid w:val="00E45DDE"/>
    <w:rsid w:val="00E65893"/>
    <w:rsid w:val="00E728A3"/>
    <w:rsid w:val="00E77BA2"/>
    <w:rsid w:val="00E81A19"/>
    <w:rsid w:val="00E82AAA"/>
    <w:rsid w:val="00E92FC4"/>
    <w:rsid w:val="00E96348"/>
    <w:rsid w:val="00EA65B0"/>
    <w:rsid w:val="00EB0093"/>
    <w:rsid w:val="00EB5AB8"/>
    <w:rsid w:val="00EC17B8"/>
    <w:rsid w:val="00EC7CCE"/>
    <w:rsid w:val="00ED2137"/>
    <w:rsid w:val="00ED31DC"/>
    <w:rsid w:val="00ED4FA1"/>
    <w:rsid w:val="00EE1548"/>
    <w:rsid w:val="00EE7C63"/>
    <w:rsid w:val="00EF4294"/>
    <w:rsid w:val="00EF461C"/>
    <w:rsid w:val="00F00E56"/>
    <w:rsid w:val="00F05994"/>
    <w:rsid w:val="00F20ACC"/>
    <w:rsid w:val="00F22E46"/>
    <w:rsid w:val="00F3192D"/>
    <w:rsid w:val="00F357D1"/>
    <w:rsid w:val="00F36F59"/>
    <w:rsid w:val="00F37EE1"/>
    <w:rsid w:val="00F600F9"/>
    <w:rsid w:val="00F72D6F"/>
    <w:rsid w:val="00F75983"/>
    <w:rsid w:val="00F772D8"/>
    <w:rsid w:val="00F83F5A"/>
    <w:rsid w:val="00F93920"/>
    <w:rsid w:val="00F9784A"/>
    <w:rsid w:val="00FB3840"/>
    <w:rsid w:val="00FB5A87"/>
    <w:rsid w:val="00FF1527"/>
    <w:rsid w:val="00FF39BA"/>
    <w:rsid w:val="00FF46DF"/>
    <w:rsid w:val="00FF62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12E02"/>
  <w15:docId w15:val="{E5F0052F-A16D-4872-BC7A-B1A68442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349"/>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5349"/>
    <w:pPr>
      <w:ind w:left="720"/>
      <w:contextualSpacing/>
    </w:pPr>
  </w:style>
  <w:style w:type="table" w:styleId="Tabela-Siatka">
    <w:name w:val="Table Grid"/>
    <w:basedOn w:val="Standardowy"/>
    <w:uiPriority w:val="59"/>
    <w:rsid w:val="0006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23B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3B4B"/>
    <w:rPr>
      <w:rFonts w:ascii="Tahoma" w:hAnsi="Tahoma" w:cs="Tahoma"/>
      <w:sz w:val="16"/>
      <w:szCs w:val="16"/>
    </w:rPr>
  </w:style>
  <w:style w:type="character" w:styleId="Hipercze">
    <w:name w:val="Hyperlink"/>
    <w:basedOn w:val="Domylnaczcionkaakapitu"/>
    <w:uiPriority w:val="99"/>
    <w:unhideWhenUsed/>
    <w:rsid w:val="00663C88"/>
    <w:rPr>
      <w:color w:val="0000FF"/>
      <w:u w:val="single"/>
    </w:rPr>
  </w:style>
  <w:style w:type="character" w:styleId="Odwoaniedokomentarza">
    <w:name w:val="annotation reference"/>
    <w:basedOn w:val="Domylnaczcionkaakapitu"/>
    <w:uiPriority w:val="99"/>
    <w:semiHidden/>
    <w:unhideWhenUsed/>
    <w:rsid w:val="000B389E"/>
    <w:rPr>
      <w:sz w:val="16"/>
      <w:szCs w:val="16"/>
    </w:rPr>
  </w:style>
  <w:style w:type="paragraph" w:styleId="Tekstkomentarza">
    <w:name w:val="annotation text"/>
    <w:basedOn w:val="Normalny"/>
    <w:link w:val="TekstkomentarzaZnak"/>
    <w:uiPriority w:val="99"/>
    <w:semiHidden/>
    <w:unhideWhenUsed/>
    <w:rsid w:val="000B3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89E"/>
    <w:rPr>
      <w:sz w:val="20"/>
      <w:szCs w:val="20"/>
    </w:rPr>
  </w:style>
  <w:style w:type="paragraph" w:styleId="Tematkomentarza">
    <w:name w:val="annotation subject"/>
    <w:basedOn w:val="Tekstkomentarza"/>
    <w:next w:val="Tekstkomentarza"/>
    <w:link w:val="TematkomentarzaZnak"/>
    <w:uiPriority w:val="99"/>
    <w:semiHidden/>
    <w:unhideWhenUsed/>
    <w:rsid w:val="000B389E"/>
    <w:rPr>
      <w:b/>
      <w:bCs/>
    </w:rPr>
  </w:style>
  <w:style w:type="character" w:customStyle="1" w:styleId="TematkomentarzaZnak">
    <w:name w:val="Temat komentarza Znak"/>
    <w:basedOn w:val="TekstkomentarzaZnak"/>
    <w:link w:val="Tematkomentarza"/>
    <w:uiPriority w:val="99"/>
    <w:semiHidden/>
    <w:rsid w:val="000B389E"/>
    <w:rPr>
      <w:b/>
      <w:bCs/>
      <w:sz w:val="20"/>
      <w:szCs w:val="20"/>
    </w:rPr>
  </w:style>
  <w:style w:type="paragraph" w:styleId="Tytu">
    <w:name w:val="Title"/>
    <w:basedOn w:val="Normalny"/>
    <w:next w:val="Normalny"/>
    <w:link w:val="TytuZnak"/>
    <w:uiPriority w:val="10"/>
    <w:qFormat/>
    <w:rsid w:val="004B5862"/>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iCs/>
      <w:caps/>
      <w:color w:val="FFFFFF" w:themeColor="background1"/>
      <w:spacing w:val="10"/>
      <w:sz w:val="32"/>
      <w:szCs w:val="48"/>
      <w:lang w:eastAsia="pl-PL"/>
    </w:rPr>
  </w:style>
  <w:style w:type="character" w:customStyle="1" w:styleId="TytuZnak">
    <w:name w:val="Tytuł Znak"/>
    <w:basedOn w:val="Domylnaczcionkaakapitu"/>
    <w:link w:val="Tytu"/>
    <w:uiPriority w:val="10"/>
    <w:qFormat/>
    <w:rsid w:val="004B5862"/>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customStyle="1" w:styleId="KrPodtytu">
    <w:name w:val="Kr Podtytuł"/>
    <w:qFormat/>
    <w:rsid w:val="004B5862"/>
    <w:pPr>
      <w:pBdr>
        <w:top w:val="single" w:sz="8" w:space="0" w:color="0070C0"/>
        <w:left w:val="single" w:sz="48" w:space="2" w:color="0070C0"/>
        <w:bottom w:val="single" w:sz="8" w:space="10" w:color="0070C0"/>
        <w:right w:val="single" w:sz="8" w:space="4" w:color="0070C0"/>
      </w:pBdr>
      <w:spacing w:before="200" w:line="288" w:lineRule="auto"/>
      <w:ind w:right="567"/>
      <w:contextualSpacing/>
    </w:pPr>
    <w:rPr>
      <w:rFonts w:ascii="Calibri" w:eastAsiaTheme="majorEastAsia" w:hAnsi="Calibri" w:cstheme="majorBidi"/>
      <w:iCs/>
      <w:szCs w:val="24"/>
      <w:lang w:eastAsia="pl-PL"/>
    </w:rPr>
  </w:style>
  <w:style w:type="paragraph" w:styleId="Podtytu">
    <w:name w:val="Subtitle"/>
    <w:basedOn w:val="Normalny"/>
    <w:next w:val="Normalny"/>
    <w:link w:val="PodtytuZnak"/>
    <w:uiPriority w:val="11"/>
    <w:qFormat/>
    <w:rsid w:val="004B5862"/>
    <w:pPr>
      <w:numPr>
        <w:ilvl w:val="1"/>
      </w:numPr>
    </w:pPr>
    <w:rPr>
      <w:rFonts w:asciiTheme="majorHAnsi" w:eastAsiaTheme="majorEastAsia" w:hAnsiTheme="majorHAnsi" w:cstheme="majorBidi"/>
      <w:i/>
      <w:iCs/>
      <w:color w:val="4E67C8" w:themeColor="accent1"/>
      <w:spacing w:val="15"/>
      <w:szCs w:val="24"/>
    </w:rPr>
  </w:style>
  <w:style w:type="character" w:customStyle="1" w:styleId="PodtytuZnak">
    <w:name w:val="Podtytuł Znak"/>
    <w:basedOn w:val="Domylnaczcionkaakapitu"/>
    <w:link w:val="Podtytu"/>
    <w:uiPriority w:val="11"/>
    <w:rsid w:val="004B5862"/>
    <w:rPr>
      <w:rFonts w:asciiTheme="majorHAnsi" w:eastAsiaTheme="majorEastAsia" w:hAnsiTheme="majorHAnsi" w:cstheme="majorBidi"/>
      <w:i/>
      <w:iCs/>
      <w:color w:val="4E67C8" w:themeColor="accent1"/>
      <w:spacing w:val="15"/>
      <w:sz w:val="24"/>
      <w:szCs w:val="24"/>
    </w:rPr>
  </w:style>
  <w:style w:type="character" w:customStyle="1" w:styleId="textexposedshow">
    <w:name w:val="text_exposed_show"/>
    <w:basedOn w:val="Domylnaczcionkaakapitu"/>
    <w:rsid w:val="00C55BF8"/>
  </w:style>
  <w:style w:type="paragraph" w:styleId="Tekstprzypisudolnego">
    <w:name w:val="footnote text"/>
    <w:basedOn w:val="Normalny"/>
    <w:link w:val="TekstprzypisudolnegoZnak"/>
    <w:uiPriority w:val="99"/>
    <w:semiHidden/>
    <w:unhideWhenUsed/>
    <w:rsid w:val="008D79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7980"/>
    <w:rPr>
      <w:sz w:val="20"/>
      <w:szCs w:val="20"/>
    </w:rPr>
  </w:style>
  <w:style w:type="character" w:styleId="Odwoanieprzypisudolnego">
    <w:name w:val="footnote reference"/>
    <w:basedOn w:val="Domylnaczcionkaakapitu"/>
    <w:uiPriority w:val="99"/>
    <w:semiHidden/>
    <w:unhideWhenUsed/>
    <w:rsid w:val="008D7980"/>
    <w:rPr>
      <w:vertAlign w:val="superscript"/>
    </w:rPr>
  </w:style>
  <w:style w:type="paragraph" w:styleId="Tekstprzypisukocowego">
    <w:name w:val="endnote text"/>
    <w:basedOn w:val="Normalny"/>
    <w:link w:val="TekstprzypisukocowegoZnak"/>
    <w:uiPriority w:val="99"/>
    <w:semiHidden/>
    <w:unhideWhenUsed/>
    <w:rsid w:val="00293F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3F2E"/>
    <w:rPr>
      <w:sz w:val="20"/>
      <w:szCs w:val="20"/>
    </w:rPr>
  </w:style>
  <w:style w:type="character" w:styleId="Odwoanieprzypisukocowego">
    <w:name w:val="endnote reference"/>
    <w:basedOn w:val="Domylnaczcionkaakapitu"/>
    <w:uiPriority w:val="99"/>
    <w:semiHidden/>
    <w:unhideWhenUsed/>
    <w:rsid w:val="00293F2E"/>
    <w:rPr>
      <w:vertAlign w:val="superscript"/>
    </w:rPr>
  </w:style>
  <w:style w:type="paragraph" w:styleId="Nagwek">
    <w:name w:val="header"/>
    <w:basedOn w:val="Normalny"/>
    <w:link w:val="NagwekZnak"/>
    <w:uiPriority w:val="99"/>
    <w:unhideWhenUsed/>
    <w:rsid w:val="003A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DDA"/>
  </w:style>
  <w:style w:type="paragraph" w:styleId="Stopka">
    <w:name w:val="footer"/>
    <w:basedOn w:val="Normalny"/>
    <w:link w:val="StopkaZnak"/>
    <w:uiPriority w:val="99"/>
    <w:unhideWhenUsed/>
    <w:rsid w:val="003A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DDA"/>
  </w:style>
  <w:style w:type="paragraph" w:styleId="NormalnyWeb">
    <w:name w:val="Normal (Web)"/>
    <w:basedOn w:val="Normalny"/>
    <w:uiPriority w:val="99"/>
    <w:semiHidden/>
    <w:unhideWhenUsed/>
    <w:rsid w:val="00E92FC4"/>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UyteHipercze">
    <w:name w:val="FollowedHyperlink"/>
    <w:basedOn w:val="Domylnaczcionkaakapitu"/>
    <w:uiPriority w:val="99"/>
    <w:semiHidden/>
    <w:unhideWhenUsed/>
    <w:rsid w:val="005024C4"/>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1056">
      <w:bodyDiv w:val="1"/>
      <w:marLeft w:val="0"/>
      <w:marRight w:val="0"/>
      <w:marTop w:val="0"/>
      <w:marBottom w:val="0"/>
      <w:divBdr>
        <w:top w:val="none" w:sz="0" w:space="0" w:color="auto"/>
        <w:left w:val="none" w:sz="0" w:space="0" w:color="auto"/>
        <w:bottom w:val="none" w:sz="0" w:space="0" w:color="auto"/>
        <w:right w:val="none" w:sz="0" w:space="0" w:color="auto"/>
      </w:divBdr>
      <w:divsChild>
        <w:div w:id="2095467954">
          <w:marLeft w:val="0"/>
          <w:marRight w:val="0"/>
          <w:marTop w:val="0"/>
          <w:marBottom w:val="75"/>
          <w:divBdr>
            <w:top w:val="none" w:sz="0" w:space="0" w:color="auto"/>
            <w:left w:val="none" w:sz="0" w:space="0" w:color="auto"/>
            <w:bottom w:val="none" w:sz="0" w:space="0" w:color="auto"/>
            <w:right w:val="none" w:sz="0" w:space="0" w:color="auto"/>
          </w:divBdr>
        </w:div>
      </w:divsChild>
    </w:div>
    <w:div w:id="178857734">
      <w:bodyDiv w:val="1"/>
      <w:marLeft w:val="0"/>
      <w:marRight w:val="0"/>
      <w:marTop w:val="0"/>
      <w:marBottom w:val="0"/>
      <w:divBdr>
        <w:top w:val="none" w:sz="0" w:space="0" w:color="auto"/>
        <w:left w:val="none" w:sz="0" w:space="0" w:color="auto"/>
        <w:bottom w:val="none" w:sz="0" w:space="0" w:color="auto"/>
        <w:right w:val="none" w:sz="0" w:space="0" w:color="auto"/>
      </w:divBdr>
    </w:div>
    <w:div w:id="200633251">
      <w:bodyDiv w:val="1"/>
      <w:marLeft w:val="0"/>
      <w:marRight w:val="0"/>
      <w:marTop w:val="0"/>
      <w:marBottom w:val="0"/>
      <w:divBdr>
        <w:top w:val="none" w:sz="0" w:space="0" w:color="auto"/>
        <w:left w:val="none" w:sz="0" w:space="0" w:color="auto"/>
        <w:bottom w:val="none" w:sz="0" w:space="0" w:color="auto"/>
        <w:right w:val="none" w:sz="0" w:space="0" w:color="auto"/>
      </w:divBdr>
    </w:div>
    <w:div w:id="369184063">
      <w:bodyDiv w:val="1"/>
      <w:marLeft w:val="0"/>
      <w:marRight w:val="0"/>
      <w:marTop w:val="0"/>
      <w:marBottom w:val="0"/>
      <w:divBdr>
        <w:top w:val="none" w:sz="0" w:space="0" w:color="auto"/>
        <w:left w:val="none" w:sz="0" w:space="0" w:color="auto"/>
        <w:bottom w:val="none" w:sz="0" w:space="0" w:color="auto"/>
        <w:right w:val="none" w:sz="0" w:space="0" w:color="auto"/>
      </w:divBdr>
    </w:div>
    <w:div w:id="375007130">
      <w:bodyDiv w:val="1"/>
      <w:marLeft w:val="0"/>
      <w:marRight w:val="0"/>
      <w:marTop w:val="0"/>
      <w:marBottom w:val="0"/>
      <w:divBdr>
        <w:top w:val="none" w:sz="0" w:space="0" w:color="auto"/>
        <w:left w:val="none" w:sz="0" w:space="0" w:color="auto"/>
        <w:bottom w:val="none" w:sz="0" w:space="0" w:color="auto"/>
        <w:right w:val="none" w:sz="0" w:space="0" w:color="auto"/>
      </w:divBdr>
    </w:div>
    <w:div w:id="526451879">
      <w:bodyDiv w:val="1"/>
      <w:marLeft w:val="0"/>
      <w:marRight w:val="0"/>
      <w:marTop w:val="0"/>
      <w:marBottom w:val="0"/>
      <w:divBdr>
        <w:top w:val="none" w:sz="0" w:space="0" w:color="auto"/>
        <w:left w:val="none" w:sz="0" w:space="0" w:color="auto"/>
        <w:bottom w:val="none" w:sz="0" w:space="0" w:color="auto"/>
        <w:right w:val="none" w:sz="0" w:space="0" w:color="auto"/>
      </w:divBdr>
    </w:div>
    <w:div w:id="652412994">
      <w:bodyDiv w:val="1"/>
      <w:marLeft w:val="0"/>
      <w:marRight w:val="0"/>
      <w:marTop w:val="0"/>
      <w:marBottom w:val="0"/>
      <w:divBdr>
        <w:top w:val="none" w:sz="0" w:space="0" w:color="auto"/>
        <w:left w:val="none" w:sz="0" w:space="0" w:color="auto"/>
        <w:bottom w:val="none" w:sz="0" w:space="0" w:color="auto"/>
        <w:right w:val="none" w:sz="0" w:space="0" w:color="auto"/>
      </w:divBdr>
    </w:div>
    <w:div w:id="824660887">
      <w:bodyDiv w:val="1"/>
      <w:marLeft w:val="0"/>
      <w:marRight w:val="0"/>
      <w:marTop w:val="0"/>
      <w:marBottom w:val="0"/>
      <w:divBdr>
        <w:top w:val="none" w:sz="0" w:space="0" w:color="auto"/>
        <w:left w:val="none" w:sz="0" w:space="0" w:color="auto"/>
        <w:bottom w:val="none" w:sz="0" w:space="0" w:color="auto"/>
        <w:right w:val="none" w:sz="0" w:space="0" w:color="auto"/>
      </w:divBdr>
    </w:div>
    <w:div w:id="845366281">
      <w:bodyDiv w:val="1"/>
      <w:marLeft w:val="0"/>
      <w:marRight w:val="0"/>
      <w:marTop w:val="0"/>
      <w:marBottom w:val="0"/>
      <w:divBdr>
        <w:top w:val="none" w:sz="0" w:space="0" w:color="auto"/>
        <w:left w:val="none" w:sz="0" w:space="0" w:color="auto"/>
        <w:bottom w:val="none" w:sz="0" w:space="0" w:color="auto"/>
        <w:right w:val="none" w:sz="0" w:space="0" w:color="auto"/>
      </w:divBdr>
      <w:divsChild>
        <w:div w:id="426778370">
          <w:marLeft w:val="0"/>
          <w:marRight w:val="0"/>
          <w:marTop w:val="0"/>
          <w:marBottom w:val="0"/>
          <w:divBdr>
            <w:top w:val="none" w:sz="0" w:space="0" w:color="auto"/>
            <w:left w:val="none" w:sz="0" w:space="0" w:color="auto"/>
            <w:bottom w:val="none" w:sz="0" w:space="0" w:color="auto"/>
            <w:right w:val="none" w:sz="0" w:space="0" w:color="auto"/>
          </w:divBdr>
          <w:divsChild>
            <w:div w:id="990519349">
              <w:marLeft w:val="0"/>
              <w:marRight w:val="0"/>
              <w:marTop w:val="0"/>
              <w:marBottom w:val="0"/>
              <w:divBdr>
                <w:top w:val="none" w:sz="0" w:space="0" w:color="auto"/>
                <w:left w:val="none" w:sz="0" w:space="0" w:color="auto"/>
                <w:bottom w:val="none" w:sz="0" w:space="0" w:color="auto"/>
                <w:right w:val="none" w:sz="0" w:space="0" w:color="auto"/>
              </w:divBdr>
              <w:divsChild>
                <w:div w:id="1928994786">
                  <w:marLeft w:val="-225"/>
                  <w:marRight w:val="-225"/>
                  <w:marTop w:val="0"/>
                  <w:marBottom w:val="0"/>
                  <w:divBdr>
                    <w:top w:val="none" w:sz="0" w:space="0" w:color="auto"/>
                    <w:left w:val="none" w:sz="0" w:space="0" w:color="auto"/>
                    <w:bottom w:val="none" w:sz="0" w:space="0" w:color="auto"/>
                    <w:right w:val="none" w:sz="0" w:space="0" w:color="auto"/>
                  </w:divBdr>
                  <w:divsChild>
                    <w:div w:id="72898199">
                      <w:marLeft w:val="0"/>
                      <w:marRight w:val="0"/>
                      <w:marTop w:val="0"/>
                      <w:marBottom w:val="0"/>
                      <w:divBdr>
                        <w:top w:val="none" w:sz="0" w:space="0" w:color="auto"/>
                        <w:left w:val="none" w:sz="0" w:space="0" w:color="auto"/>
                        <w:bottom w:val="none" w:sz="0" w:space="0" w:color="auto"/>
                        <w:right w:val="none" w:sz="0" w:space="0" w:color="auto"/>
                      </w:divBdr>
                      <w:divsChild>
                        <w:div w:id="12301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733575">
      <w:bodyDiv w:val="1"/>
      <w:marLeft w:val="0"/>
      <w:marRight w:val="0"/>
      <w:marTop w:val="0"/>
      <w:marBottom w:val="0"/>
      <w:divBdr>
        <w:top w:val="none" w:sz="0" w:space="0" w:color="auto"/>
        <w:left w:val="none" w:sz="0" w:space="0" w:color="auto"/>
        <w:bottom w:val="none" w:sz="0" w:space="0" w:color="auto"/>
        <w:right w:val="none" w:sz="0" w:space="0" w:color="auto"/>
      </w:divBdr>
    </w:div>
    <w:div w:id="1033845365">
      <w:bodyDiv w:val="1"/>
      <w:marLeft w:val="0"/>
      <w:marRight w:val="0"/>
      <w:marTop w:val="0"/>
      <w:marBottom w:val="0"/>
      <w:divBdr>
        <w:top w:val="none" w:sz="0" w:space="0" w:color="auto"/>
        <w:left w:val="none" w:sz="0" w:space="0" w:color="auto"/>
        <w:bottom w:val="none" w:sz="0" w:space="0" w:color="auto"/>
        <w:right w:val="none" w:sz="0" w:space="0" w:color="auto"/>
      </w:divBdr>
    </w:div>
    <w:div w:id="1082029096">
      <w:bodyDiv w:val="1"/>
      <w:marLeft w:val="0"/>
      <w:marRight w:val="0"/>
      <w:marTop w:val="0"/>
      <w:marBottom w:val="0"/>
      <w:divBdr>
        <w:top w:val="none" w:sz="0" w:space="0" w:color="auto"/>
        <w:left w:val="none" w:sz="0" w:space="0" w:color="auto"/>
        <w:bottom w:val="none" w:sz="0" w:space="0" w:color="auto"/>
        <w:right w:val="none" w:sz="0" w:space="0" w:color="auto"/>
      </w:divBdr>
      <w:divsChild>
        <w:div w:id="1573932206">
          <w:marLeft w:val="547"/>
          <w:marRight w:val="0"/>
          <w:marTop w:val="0"/>
          <w:marBottom w:val="0"/>
          <w:divBdr>
            <w:top w:val="none" w:sz="0" w:space="0" w:color="auto"/>
            <w:left w:val="none" w:sz="0" w:space="0" w:color="auto"/>
            <w:bottom w:val="none" w:sz="0" w:space="0" w:color="auto"/>
            <w:right w:val="none" w:sz="0" w:space="0" w:color="auto"/>
          </w:divBdr>
        </w:div>
      </w:divsChild>
    </w:div>
    <w:div w:id="1427119855">
      <w:bodyDiv w:val="1"/>
      <w:marLeft w:val="0"/>
      <w:marRight w:val="0"/>
      <w:marTop w:val="0"/>
      <w:marBottom w:val="0"/>
      <w:divBdr>
        <w:top w:val="none" w:sz="0" w:space="0" w:color="auto"/>
        <w:left w:val="none" w:sz="0" w:space="0" w:color="auto"/>
        <w:bottom w:val="none" w:sz="0" w:space="0" w:color="auto"/>
        <w:right w:val="none" w:sz="0" w:space="0" w:color="auto"/>
      </w:divBdr>
    </w:div>
    <w:div w:id="1474830726">
      <w:bodyDiv w:val="1"/>
      <w:marLeft w:val="0"/>
      <w:marRight w:val="0"/>
      <w:marTop w:val="0"/>
      <w:marBottom w:val="0"/>
      <w:divBdr>
        <w:top w:val="none" w:sz="0" w:space="0" w:color="auto"/>
        <w:left w:val="none" w:sz="0" w:space="0" w:color="auto"/>
        <w:bottom w:val="none" w:sz="0" w:space="0" w:color="auto"/>
        <w:right w:val="none" w:sz="0" w:space="0" w:color="auto"/>
      </w:divBdr>
    </w:div>
    <w:div w:id="1835099187">
      <w:bodyDiv w:val="1"/>
      <w:marLeft w:val="0"/>
      <w:marRight w:val="0"/>
      <w:marTop w:val="0"/>
      <w:marBottom w:val="0"/>
      <w:divBdr>
        <w:top w:val="none" w:sz="0" w:space="0" w:color="auto"/>
        <w:left w:val="none" w:sz="0" w:space="0" w:color="auto"/>
        <w:bottom w:val="none" w:sz="0" w:space="0" w:color="auto"/>
        <w:right w:val="none" w:sz="0" w:space="0" w:color="auto"/>
      </w:divBdr>
    </w:div>
    <w:div w:id="1976790021">
      <w:bodyDiv w:val="1"/>
      <w:marLeft w:val="0"/>
      <w:marRight w:val="0"/>
      <w:marTop w:val="0"/>
      <w:marBottom w:val="0"/>
      <w:divBdr>
        <w:top w:val="none" w:sz="0" w:space="0" w:color="auto"/>
        <w:left w:val="none" w:sz="0" w:space="0" w:color="auto"/>
        <w:bottom w:val="none" w:sz="0" w:space="0" w:color="auto"/>
        <w:right w:val="none" w:sz="0" w:space="0" w:color="auto"/>
      </w:divBdr>
    </w:div>
    <w:div w:id="1977491376">
      <w:bodyDiv w:val="1"/>
      <w:marLeft w:val="0"/>
      <w:marRight w:val="0"/>
      <w:marTop w:val="0"/>
      <w:marBottom w:val="0"/>
      <w:divBdr>
        <w:top w:val="none" w:sz="0" w:space="0" w:color="auto"/>
        <w:left w:val="none" w:sz="0" w:space="0" w:color="auto"/>
        <w:bottom w:val="none" w:sz="0" w:space="0" w:color="auto"/>
        <w:right w:val="none" w:sz="0" w:space="0" w:color="auto"/>
      </w:divBdr>
    </w:div>
    <w:div w:id="1977949647">
      <w:bodyDiv w:val="1"/>
      <w:marLeft w:val="0"/>
      <w:marRight w:val="0"/>
      <w:marTop w:val="0"/>
      <w:marBottom w:val="0"/>
      <w:divBdr>
        <w:top w:val="none" w:sz="0" w:space="0" w:color="auto"/>
        <w:left w:val="none" w:sz="0" w:space="0" w:color="auto"/>
        <w:bottom w:val="none" w:sz="0" w:space="0" w:color="auto"/>
        <w:right w:val="none" w:sz="0" w:space="0" w:color="auto"/>
      </w:divBdr>
    </w:div>
    <w:div w:id="21186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CB86D-BCC3-41ED-963A-256C5D73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1333</Words>
  <Characters>8001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Kreatus sp. z o.o.</dc:creator>
  <cp:lastModifiedBy>Krzysztof Uchal</cp:lastModifiedBy>
  <cp:revision>6</cp:revision>
  <cp:lastPrinted>2022-06-13T06:02:00Z</cp:lastPrinted>
  <dcterms:created xsi:type="dcterms:W3CDTF">2022-06-13T05:54:00Z</dcterms:created>
  <dcterms:modified xsi:type="dcterms:W3CDTF">2022-06-13T06:02:00Z</dcterms:modified>
</cp:coreProperties>
</file>