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69E49B0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7F65D55D" w14:textId="515DE4AE" w:rsidR="00267FA7" w:rsidRDefault="00F4286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42860">
        <w:rPr>
          <w:rFonts w:ascii="Tahoma" w:eastAsia="Times New Roman" w:hAnsi="Tahoma" w:cs="Tahoma"/>
          <w:sz w:val="24"/>
          <w:szCs w:val="24"/>
          <w:lang w:eastAsia="pl-PL"/>
        </w:rPr>
        <w:t>607bf4f6-9ee4-4ef7-89c5-6a3decdcd820</w:t>
      </w:r>
    </w:p>
    <w:p w14:paraId="1A1AB5F7" w14:textId="77777777" w:rsidR="00F42860" w:rsidRDefault="00F4286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F0B3BF2" w14:textId="705170EB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</w:p>
    <w:p w14:paraId="3965F0DF" w14:textId="37E73B22" w:rsidR="009D0CBB" w:rsidRPr="009D0CBB" w:rsidRDefault="00F42860" w:rsidP="00F428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pl-PL"/>
        </w:rPr>
      </w:pPr>
      <w:r w:rsidRPr="00F42860">
        <w:rPr>
          <w:rFonts w:ascii="Tahoma" w:hAnsi="Tahoma" w:cs="Tahoma"/>
          <w:sz w:val="24"/>
          <w:szCs w:val="24"/>
        </w:rPr>
        <w:t>2022/BZP 00044812/01 z dnia 20</w:t>
      </w:r>
      <w:bookmarkStart w:id="0" w:name="_GoBack"/>
      <w:bookmarkEnd w:id="0"/>
      <w:r w:rsidRPr="00F42860">
        <w:rPr>
          <w:rFonts w:ascii="Tahoma" w:hAnsi="Tahoma" w:cs="Tahoma"/>
          <w:sz w:val="24"/>
          <w:szCs w:val="24"/>
        </w:rPr>
        <w:t>22-02-02</w:t>
      </w:r>
    </w:p>
    <w:sectPr w:rsidR="009D0CBB" w:rsidRPr="009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267FA7"/>
    <w:rsid w:val="0047217C"/>
    <w:rsid w:val="0049733E"/>
    <w:rsid w:val="00671822"/>
    <w:rsid w:val="00786E8B"/>
    <w:rsid w:val="007F63C7"/>
    <w:rsid w:val="00846423"/>
    <w:rsid w:val="008A2CB7"/>
    <w:rsid w:val="009D0CBB"/>
    <w:rsid w:val="00B72E64"/>
    <w:rsid w:val="00C021CD"/>
    <w:rsid w:val="00D84151"/>
    <w:rsid w:val="00F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13</cp:revision>
  <dcterms:created xsi:type="dcterms:W3CDTF">2021-07-23T07:20:00Z</dcterms:created>
  <dcterms:modified xsi:type="dcterms:W3CDTF">2022-02-02T11:49:00Z</dcterms:modified>
</cp:coreProperties>
</file>