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BA36D8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BA36D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BA36D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BA36D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2C2AEC29" w14:textId="2036B8EB" w:rsidR="00F65FD5" w:rsidRPr="00BA36D8" w:rsidRDefault="00BA36D8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BA36D8">
        <w:rPr>
          <w:rFonts w:ascii="Tahoma" w:hAnsi="Tahoma" w:cs="Tahoma"/>
          <w:color w:val="000000" w:themeColor="text1"/>
          <w:sz w:val="28"/>
          <w:szCs w:val="28"/>
        </w:rPr>
        <w:t>de8482fb-c8ff-4d18-9a07-d3e2b110027d</w:t>
      </w:r>
    </w:p>
    <w:p w14:paraId="6E60C2C5" w14:textId="77777777" w:rsidR="00BA36D8" w:rsidRPr="00BA36D8" w:rsidRDefault="00BA36D8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BA36D8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BA36D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BA36D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3D798408" w:rsidR="004B60C0" w:rsidRPr="00BA36D8" w:rsidRDefault="00BA36D8" w:rsidP="00BA36D8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BA36D8">
        <w:rPr>
          <w:rFonts w:ascii="Tahoma" w:hAnsi="Tahoma" w:cs="Tahoma"/>
          <w:color w:val="000000" w:themeColor="text1"/>
          <w:sz w:val="28"/>
          <w:szCs w:val="28"/>
        </w:rPr>
        <w:t>Ogłoszenie nr 2022/BZP 0033801</w:t>
      </w:r>
      <w:bookmarkStart w:id="0" w:name="_GoBack"/>
      <w:bookmarkEnd w:id="0"/>
      <w:r w:rsidRPr="00BA36D8">
        <w:rPr>
          <w:rFonts w:ascii="Tahoma" w:hAnsi="Tahoma" w:cs="Tahoma"/>
          <w:color w:val="000000" w:themeColor="text1"/>
          <w:sz w:val="28"/>
          <w:szCs w:val="28"/>
        </w:rPr>
        <w:t>0/01 z dnia 2022-09-07</w:t>
      </w:r>
    </w:p>
    <w:sectPr w:rsidR="004B60C0" w:rsidRPr="00BA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1D0E73"/>
    <w:rsid w:val="002A6BD2"/>
    <w:rsid w:val="002D41D6"/>
    <w:rsid w:val="003113CE"/>
    <w:rsid w:val="00467773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BA36D8"/>
    <w:rsid w:val="00C021CD"/>
    <w:rsid w:val="00C2670D"/>
    <w:rsid w:val="00C35900"/>
    <w:rsid w:val="00C977F3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37</cp:revision>
  <dcterms:created xsi:type="dcterms:W3CDTF">2021-07-23T07:20:00Z</dcterms:created>
  <dcterms:modified xsi:type="dcterms:W3CDTF">2022-09-07T13:01:00Z</dcterms:modified>
</cp:coreProperties>
</file>