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F5F346" w14:textId="77777777" w:rsidR="00AF25BB" w:rsidRDefault="00AF25BB" w:rsidP="00AF25BB">
      <w:pPr>
        <w:spacing w:line="0" w:lineRule="atLeast"/>
        <w:ind w:right="16"/>
        <w:jc w:val="center"/>
        <w:rPr>
          <w:rFonts w:ascii="Arial" w:eastAsia="Arial" w:hAnsi="Arial"/>
          <w:sz w:val="22"/>
          <w:szCs w:val="22"/>
        </w:rPr>
      </w:pPr>
      <w:bookmarkStart w:id="0" w:name="page1"/>
      <w:bookmarkEnd w:id="0"/>
      <w:r>
        <w:rPr>
          <w:rFonts w:ascii="Arial" w:eastAsia="Arial" w:hAnsi="Arial"/>
          <w:b/>
          <w:sz w:val="22"/>
          <w:szCs w:val="22"/>
        </w:rPr>
        <w:t>Informacja podsumowująca przeprowadzone konsultacje społeczne</w:t>
      </w:r>
    </w:p>
    <w:p w14:paraId="3E82A9A9" w14:textId="77777777" w:rsidR="00AF25BB" w:rsidRDefault="00AF25BB" w:rsidP="00AF25BB">
      <w:pPr>
        <w:spacing w:line="32" w:lineRule="exact"/>
        <w:rPr>
          <w:rFonts w:ascii="Times New Roman" w:eastAsia="Times New Roman" w:hAnsi="Times New Roman"/>
          <w:sz w:val="22"/>
          <w:szCs w:val="22"/>
        </w:rPr>
      </w:pPr>
    </w:p>
    <w:p w14:paraId="35B37B15" w14:textId="0E65CF51" w:rsidR="00AF25BB" w:rsidRDefault="00AF25BB" w:rsidP="00AF25BB">
      <w:pPr>
        <w:spacing w:line="252" w:lineRule="auto"/>
        <w:ind w:left="4" w:right="260" w:hanging="4"/>
        <w:jc w:val="center"/>
        <w:rPr>
          <w:rFonts w:ascii="Arial" w:eastAsia="Arial" w:hAnsi="Arial"/>
          <w:sz w:val="22"/>
          <w:szCs w:val="22"/>
        </w:rPr>
      </w:pPr>
      <w:r>
        <w:rPr>
          <w:rFonts w:ascii="Arial" w:eastAsia="Arial" w:hAnsi="Arial"/>
          <w:sz w:val="22"/>
          <w:szCs w:val="22"/>
        </w:rPr>
        <w:t xml:space="preserve">projektu uchwały </w:t>
      </w:r>
      <w:r w:rsidRPr="002D6E63">
        <w:rPr>
          <w:rFonts w:ascii="Arial" w:eastAsia="Arial" w:hAnsi="Arial"/>
          <w:sz w:val="22"/>
          <w:szCs w:val="22"/>
        </w:rPr>
        <w:t xml:space="preserve">Rady Miejskiej </w:t>
      </w:r>
      <w:r w:rsidR="00A52082" w:rsidRPr="002D6E63">
        <w:rPr>
          <w:rFonts w:ascii="Arial" w:eastAsia="Arial" w:hAnsi="Arial"/>
          <w:sz w:val="22"/>
          <w:szCs w:val="22"/>
        </w:rPr>
        <w:t>Miasta Nowa Sól</w:t>
      </w:r>
      <w:r>
        <w:rPr>
          <w:rFonts w:ascii="Arial" w:eastAsia="Arial" w:hAnsi="Arial"/>
          <w:sz w:val="22"/>
          <w:szCs w:val="22"/>
        </w:rPr>
        <w:t xml:space="preserve"> w sprawie wyznaczenia obszaru zdegradowanego i obszaru rewitalizacji na terenie </w:t>
      </w:r>
      <w:r w:rsidR="00A52082">
        <w:rPr>
          <w:rFonts w:ascii="Arial" w:eastAsia="Arial" w:hAnsi="Arial"/>
          <w:sz w:val="22"/>
          <w:szCs w:val="22"/>
        </w:rPr>
        <w:t>Miasta Nowa Sól</w:t>
      </w:r>
    </w:p>
    <w:p w14:paraId="4185A16E" w14:textId="77777777" w:rsidR="00AF25BB" w:rsidRDefault="00AF25BB" w:rsidP="00AF25BB">
      <w:pPr>
        <w:spacing w:line="200" w:lineRule="exact"/>
        <w:rPr>
          <w:rFonts w:ascii="Times New Roman" w:eastAsia="Times New Roman" w:hAnsi="Times New Roman"/>
          <w:sz w:val="22"/>
          <w:szCs w:val="22"/>
        </w:rPr>
      </w:pPr>
    </w:p>
    <w:p w14:paraId="3E8ED9C5" w14:textId="77777777" w:rsidR="00AF25BB" w:rsidRDefault="00AF25BB" w:rsidP="00AF25BB">
      <w:pPr>
        <w:spacing w:line="200" w:lineRule="exact"/>
        <w:rPr>
          <w:rFonts w:ascii="Times New Roman" w:eastAsia="Times New Roman" w:hAnsi="Times New Roman"/>
          <w:sz w:val="22"/>
          <w:szCs w:val="22"/>
        </w:rPr>
      </w:pPr>
    </w:p>
    <w:p w14:paraId="0945281F" w14:textId="77777777" w:rsidR="00AF25BB" w:rsidRDefault="00AF25BB" w:rsidP="00AF25BB">
      <w:pPr>
        <w:spacing w:line="210" w:lineRule="exact"/>
        <w:rPr>
          <w:rFonts w:ascii="Times New Roman" w:eastAsia="Times New Roman" w:hAnsi="Times New Roman"/>
          <w:sz w:val="22"/>
          <w:szCs w:val="22"/>
        </w:rPr>
      </w:pPr>
    </w:p>
    <w:p w14:paraId="3D20E0AA" w14:textId="732CB9B1" w:rsidR="00AF25BB" w:rsidRDefault="00AF25BB" w:rsidP="00F65954">
      <w:pPr>
        <w:spacing w:line="254" w:lineRule="auto"/>
        <w:ind w:left="4" w:firstLine="737"/>
        <w:jc w:val="both"/>
        <w:rPr>
          <w:rFonts w:ascii="Arial" w:eastAsia="Arial" w:hAnsi="Arial"/>
          <w:sz w:val="22"/>
          <w:szCs w:val="22"/>
        </w:rPr>
      </w:pPr>
      <w:r>
        <w:rPr>
          <w:rFonts w:ascii="Arial" w:eastAsia="Arial" w:hAnsi="Arial"/>
          <w:sz w:val="22"/>
          <w:szCs w:val="22"/>
        </w:rPr>
        <w:t xml:space="preserve">Zgodnie z art. 6 ustawy z dnia 9 października 2015 r. o </w:t>
      </w:r>
      <w:r w:rsidRPr="006F2450">
        <w:rPr>
          <w:rFonts w:ascii="Arial" w:eastAsia="Arial" w:hAnsi="Arial"/>
          <w:sz w:val="22"/>
          <w:szCs w:val="22"/>
        </w:rPr>
        <w:t>rewitalizacji (</w:t>
      </w:r>
      <w:r w:rsidR="00F65954" w:rsidRPr="00F65954">
        <w:rPr>
          <w:rFonts w:ascii="Arial" w:eastAsia="Arial" w:hAnsi="Arial"/>
          <w:sz w:val="22"/>
          <w:szCs w:val="22"/>
        </w:rPr>
        <w:t>t.j.</w:t>
      </w:r>
      <w:r w:rsidR="00F65954">
        <w:rPr>
          <w:rFonts w:ascii="Arial" w:eastAsia="Arial" w:hAnsi="Arial"/>
          <w:sz w:val="22"/>
          <w:szCs w:val="22"/>
        </w:rPr>
        <w:t xml:space="preserve"> </w:t>
      </w:r>
      <w:r w:rsidR="00F65954" w:rsidRPr="00F65954">
        <w:rPr>
          <w:rFonts w:ascii="Arial" w:eastAsia="Arial" w:hAnsi="Arial"/>
          <w:sz w:val="22"/>
          <w:szCs w:val="22"/>
        </w:rPr>
        <w:t xml:space="preserve">Dz. U. z </w:t>
      </w:r>
      <w:r w:rsidR="00355D1C" w:rsidRPr="00F65954">
        <w:rPr>
          <w:rFonts w:ascii="Arial" w:eastAsia="Arial" w:hAnsi="Arial"/>
          <w:sz w:val="22"/>
          <w:szCs w:val="22"/>
        </w:rPr>
        <w:t>2021</w:t>
      </w:r>
      <w:r w:rsidR="001D348B">
        <w:rPr>
          <w:rFonts w:ascii="Arial" w:eastAsia="Arial" w:hAnsi="Arial"/>
          <w:sz w:val="22"/>
          <w:szCs w:val="22"/>
        </w:rPr>
        <w:t> </w:t>
      </w:r>
      <w:r w:rsidR="00355D1C" w:rsidRPr="00F65954">
        <w:rPr>
          <w:rFonts w:ascii="Arial" w:eastAsia="Arial" w:hAnsi="Arial"/>
          <w:sz w:val="22"/>
          <w:szCs w:val="22"/>
        </w:rPr>
        <w:t>r.</w:t>
      </w:r>
      <w:r w:rsidR="00F65954">
        <w:rPr>
          <w:rFonts w:ascii="Arial" w:eastAsia="Arial" w:hAnsi="Arial"/>
          <w:sz w:val="22"/>
          <w:szCs w:val="22"/>
        </w:rPr>
        <w:t xml:space="preserve"> </w:t>
      </w:r>
      <w:r w:rsidR="00F65954" w:rsidRPr="00F65954">
        <w:rPr>
          <w:rFonts w:ascii="Arial" w:eastAsia="Arial" w:hAnsi="Arial"/>
          <w:sz w:val="22"/>
          <w:szCs w:val="22"/>
        </w:rPr>
        <w:t>poz. 485, z 2023 r.</w:t>
      </w:r>
      <w:r w:rsidR="00F65954">
        <w:rPr>
          <w:rFonts w:ascii="Arial" w:eastAsia="Arial" w:hAnsi="Arial"/>
          <w:sz w:val="22"/>
          <w:szCs w:val="22"/>
        </w:rPr>
        <w:t xml:space="preserve"> </w:t>
      </w:r>
      <w:r w:rsidR="00F65954" w:rsidRPr="00F65954">
        <w:rPr>
          <w:rFonts w:ascii="Arial" w:eastAsia="Arial" w:hAnsi="Arial"/>
          <w:sz w:val="22"/>
          <w:szCs w:val="22"/>
        </w:rPr>
        <w:t>poz. 28</w:t>
      </w:r>
      <w:r w:rsidRPr="006F2450">
        <w:rPr>
          <w:rFonts w:ascii="Arial" w:eastAsia="Arial" w:hAnsi="Arial"/>
          <w:sz w:val="22"/>
          <w:szCs w:val="22"/>
        </w:rPr>
        <w:t>) przeprowadzone zostały konsultacje społeczne projektu</w:t>
      </w:r>
      <w:r>
        <w:rPr>
          <w:rFonts w:ascii="Arial" w:eastAsia="Arial" w:hAnsi="Arial"/>
          <w:sz w:val="22"/>
          <w:szCs w:val="22"/>
        </w:rPr>
        <w:t xml:space="preserve"> uchwały </w:t>
      </w:r>
      <w:r w:rsidRPr="002D6E63">
        <w:rPr>
          <w:rFonts w:ascii="Arial" w:eastAsia="Arial" w:hAnsi="Arial"/>
          <w:sz w:val="22"/>
          <w:szCs w:val="22"/>
        </w:rPr>
        <w:t xml:space="preserve">Rady Miejskiej </w:t>
      </w:r>
      <w:r w:rsidR="00A52082" w:rsidRPr="002D6E63">
        <w:rPr>
          <w:rFonts w:ascii="Arial" w:eastAsia="Arial" w:hAnsi="Arial"/>
          <w:sz w:val="22"/>
          <w:szCs w:val="22"/>
        </w:rPr>
        <w:t>Miasta Nowa Sól</w:t>
      </w:r>
      <w:r w:rsidRPr="002D6E63">
        <w:rPr>
          <w:rFonts w:ascii="Arial" w:eastAsia="Arial" w:hAnsi="Arial"/>
          <w:sz w:val="22"/>
          <w:szCs w:val="22"/>
        </w:rPr>
        <w:t xml:space="preserve"> w sprawie</w:t>
      </w:r>
      <w:r w:rsidRPr="006F2450">
        <w:rPr>
          <w:rFonts w:ascii="Arial" w:eastAsia="Arial" w:hAnsi="Arial"/>
          <w:sz w:val="22"/>
          <w:szCs w:val="22"/>
        </w:rPr>
        <w:t xml:space="preserve"> wyznaczenia obszaru zdegradowanego i obszaru rewitalizacji na terenie </w:t>
      </w:r>
      <w:r w:rsidR="00A52082">
        <w:rPr>
          <w:rFonts w:ascii="Arial" w:eastAsia="Arial" w:hAnsi="Arial"/>
          <w:sz w:val="22"/>
          <w:szCs w:val="22"/>
        </w:rPr>
        <w:t>Miasta Nowa Sól</w:t>
      </w:r>
      <w:r>
        <w:rPr>
          <w:rFonts w:ascii="Arial" w:eastAsia="Arial" w:hAnsi="Arial"/>
          <w:sz w:val="22"/>
          <w:szCs w:val="22"/>
        </w:rPr>
        <w:t>, które miały na celu zebranie od interesariuszy rewitalizacji uwag, opinii i propozycji dotyczących wyznaczonego obszaru zdegradowanego i obszaru rewitalizacji.</w:t>
      </w:r>
    </w:p>
    <w:p w14:paraId="3157A476" w14:textId="77777777" w:rsidR="00AF25BB" w:rsidRDefault="00AF25BB" w:rsidP="00AF25BB">
      <w:pPr>
        <w:spacing w:line="164" w:lineRule="exact"/>
        <w:rPr>
          <w:rFonts w:ascii="Times New Roman" w:eastAsia="Times New Roman" w:hAnsi="Times New Roman"/>
          <w:sz w:val="22"/>
          <w:szCs w:val="22"/>
        </w:rPr>
      </w:pPr>
    </w:p>
    <w:p w14:paraId="0A4D2062" w14:textId="4DBF888C" w:rsidR="00AF25BB" w:rsidRDefault="00AF25BB" w:rsidP="00AF25BB">
      <w:pPr>
        <w:spacing w:line="0" w:lineRule="atLeast"/>
        <w:jc w:val="both"/>
        <w:rPr>
          <w:rFonts w:ascii="Arial" w:eastAsia="Arial" w:hAnsi="Arial"/>
          <w:sz w:val="22"/>
          <w:szCs w:val="22"/>
        </w:rPr>
      </w:pPr>
      <w:r>
        <w:rPr>
          <w:rFonts w:ascii="Arial" w:eastAsia="Arial" w:hAnsi="Arial"/>
          <w:sz w:val="22"/>
          <w:szCs w:val="22"/>
        </w:rPr>
        <w:t xml:space="preserve">Konsultacje odbyły się w terminie od </w:t>
      </w:r>
      <w:r w:rsidRPr="002D6E63">
        <w:rPr>
          <w:rFonts w:ascii="Arial" w:eastAsia="Arial" w:hAnsi="Arial"/>
          <w:sz w:val="22"/>
          <w:szCs w:val="22"/>
        </w:rPr>
        <w:t>dnia 2</w:t>
      </w:r>
      <w:r w:rsidR="001E6182" w:rsidRPr="002D6E63">
        <w:rPr>
          <w:rFonts w:ascii="Arial" w:eastAsia="Arial" w:hAnsi="Arial"/>
          <w:sz w:val="22"/>
          <w:szCs w:val="22"/>
        </w:rPr>
        <w:t>8</w:t>
      </w:r>
      <w:r w:rsidRPr="002D6E63">
        <w:rPr>
          <w:rFonts w:ascii="Arial" w:eastAsia="Arial" w:hAnsi="Arial"/>
          <w:sz w:val="22"/>
          <w:szCs w:val="22"/>
        </w:rPr>
        <w:t xml:space="preserve"> </w:t>
      </w:r>
      <w:r w:rsidR="001E6182" w:rsidRPr="002D6E63">
        <w:rPr>
          <w:rFonts w:ascii="Arial" w:eastAsia="Arial" w:hAnsi="Arial"/>
          <w:sz w:val="22"/>
          <w:szCs w:val="22"/>
        </w:rPr>
        <w:t>lutego</w:t>
      </w:r>
      <w:r w:rsidRPr="002D6E63">
        <w:rPr>
          <w:rFonts w:ascii="Arial" w:eastAsia="Arial" w:hAnsi="Arial"/>
          <w:sz w:val="22"/>
          <w:szCs w:val="22"/>
        </w:rPr>
        <w:t xml:space="preserve"> 202</w:t>
      </w:r>
      <w:r w:rsidR="001E6182" w:rsidRPr="002D6E63">
        <w:rPr>
          <w:rFonts w:ascii="Arial" w:eastAsia="Arial" w:hAnsi="Arial"/>
          <w:sz w:val="22"/>
          <w:szCs w:val="22"/>
        </w:rPr>
        <w:t>3</w:t>
      </w:r>
      <w:r w:rsidRPr="002D6E63">
        <w:rPr>
          <w:rFonts w:ascii="Arial" w:eastAsia="Arial" w:hAnsi="Arial"/>
          <w:sz w:val="22"/>
          <w:szCs w:val="22"/>
        </w:rPr>
        <w:t xml:space="preserve"> r. do dnia </w:t>
      </w:r>
      <w:r w:rsidR="001E6182" w:rsidRPr="002D6E63">
        <w:rPr>
          <w:rFonts w:ascii="Arial" w:eastAsia="Arial" w:hAnsi="Arial"/>
          <w:sz w:val="22"/>
          <w:szCs w:val="22"/>
        </w:rPr>
        <w:t>31</w:t>
      </w:r>
      <w:r w:rsidRPr="002D6E63">
        <w:rPr>
          <w:rFonts w:ascii="Arial" w:eastAsia="Arial" w:hAnsi="Arial"/>
          <w:sz w:val="22"/>
          <w:szCs w:val="22"/>
        </w:rPr>
        <w:t xml:space="preserve"> </w:t>
      </w:r>
      <w:r w:rsidR="001E6182" w:rsidRPr="002D6E63">
        <w:rPr>
          <w:rFonts w:ascii="Arial" w:eastAsia="Arial" w:hAnsi="Arial"/>
          <w:sz w:val="22"/>
          <w:szCs w:val="22"/>
        </w:rPr>
        <w:t>marca</w:t>
      </w:r>
      <w:r w:rsidRPr="002D6E63">
        <w:rPr>
          <w:rFonts w:ascii="Arial" w:eastAsia="Arial" w:hAnsi="Arial"/>
          <w:sz w:val="22"/>
          <w:szCs w:val="22"/>
        </w:rPr>
        <w:t xml:space="preserve"> 202</w:t>
      </w:r>
      <w:r w:rsidR="001E6182" w:rsidRPr="002D6E63">
        <w:rPr>
          <w:rFonts w:ascii="Arial" w:eastAsia="Arial" w:hAnsi="Arial"/>
          <w:sz w:val="22"/>
          <w:szCs w:val="22"/>
        </w:rPr>
        <w:t>3</w:t>
      </w:r>
      <w:r w:rsidRPr="002D6E63">
        <w:rPr>
          <w:rFonts w:ascii="Arial" w:eastAsia="Arial" w:hAnsi="Arial"/>
          <w:sz w:val="22"/>
          <w:szCs w:val="22"/>
        </w:rPr>
        <w:t xml:space="preserve"> r.</w:t>
      </w:r>
      <w:r>
        <w:rPr>
          <w:rFonts w:ascii="Arial" w:eastAsia="Arial" w:hAnsi="Arial"/>
          <w:sz w:val="22"/>
          <w:szCs w:val="22"/>
        </w:rPr>
        <w:t xml:space="preserve"> w następujących formach:</w:t>
      </w:r>
    </w:p>
    <w:p w14:paraId="4BDFF717" w14:textId="77777777" w:rsidR="00AF25BB" w:rsidRDefault="00AF25BB" w:rsidP="00AF25BB">
      <w:pPr>
        <w:spacing w:line="190" w:lineRule="exact"/>
        <w:rPr>
          <w:rFonts w:ascii="Times New Roman" w:eastAsia="Times New Roman" w:hAnsi="Times New Roman"/>
          <w:sz w:val="22"/>
          <w:szCs w:val="22"/>
        </w:rPr>
      </w:pPr>
    </w:p>
    <w:p w14:paraId="6A16FCA1" w14:textId="77777777" w:rsidR="00AF25BB" w:rsidRDefault="00AF25BB" w:rsidP="00AF25BB">
      <w:pPr>
        <w:numPr>
          <w:ilvl w:val="1"/>
          <w:numId w:val="8"/>
        </w:numPr>
        <w:tabs>
          <w:tab w:val="left" w:pos="724"/>
        </w:tabs>
        <w:spacing w:line="249" w:lineRule="auto"/>
        <w:ind w:left="426" w:right="20" w:hanging="426"/>
        <w:jc w:val="both"/>
        <w:rPr>
          <w:rFonts w:ascii="Arial" w:eastAsia="Arial" w:hAnsi="Arial"/>
          <w:sz w:val="22"/>
          <w:szCs w:val="22"/>
        </w:rPr>
      </w:pPr>
      <w:r>
        <w:rPr>
          <w:rFonts w:ascii="Arial" w:eastAsia="Arial" w:hAnsi="Arial"/>
          <w:sz w:val="22"/>
          <w:szCs w:val="22"/>
        </w:rPr>
        <w:t>Zbierania uwag i wniosków w formie papierowej oraz elektronicznej z wykorzystaniem formularza konsultacyjnego. Wypełnione czytelnie formularze można było dostarczyć:</w:t>
      </w:r>
    </w:p>
    <w:p w14:paraId="0EE68D13" w14:textId="77777777" w:rsidR="00AF25BB" w:rsidRDefault="00AF25BB" w:rsidP="00AF25BB">
      <w:pPr>
        <w:spacing w:line="32" w:lineRule="exact"/>
        <w:ind w:left="426" w:hanging="426"/>
        <w:rPr>
          <w:rFonts w:ascii="Arial" w:eastAsia="Arial" w:hAnsi="Arial"/>
          <w:sz w:val="22"/>
          <w:szCs w:val="22"/>
        </w:rPr>
      </w:pPr>
    </w:p>
    <w:p w14:paraId="3DBECA8C" w14:textId="3B4CFC3B" w:rsidR="00AF25BB" w:rsidRDefault="00AF25BB" w:rsidP="00AF25BB">
      <w:pPr>
        <w:pStyle w:val="Akapitzlist"/>
        <w:numPr>
          <w:ilvl w:val="0"/>
          <w:numId w:val="9"/>
        </w:numPr>
        <w:spacing w:line="302" w:lineRule="exact"/>
        <w:ind w:left="709" w:hanging="283"/>
        <w:jc w:val="both"/>
        <w:rPr>
          <w:rFonts w:ascii="Arial" w:eastAsia="Arial" w:hAnsi="Arial"/>
          <w:sz w:val="22"/>
          <w:szCs w:val="22"/>
        </w:rPr>
      </w:pPr>
      <w:r w:rsidRPr="00F13188">
        <w:rPr>
          <w:rFonts w:ascii="Arial" w:eastAsia="Arial" w:hAnsi="Arial"/>
          <w:sz w:val="22"/>
          <w:szCs w:val="22"/>
        </w:rPr>
        <w:t xml:space="preserve">w postaci papierowej </w:t>
      </w:r>
      <w:r w:rsidR="002D6E63">
        <w:rPr>
          <w:rFonts w:ascii="Arial" w:eastAsia="Arial" w:hAnsi="Arial"/>
          <w:sz w:val="22"/>
          <w:szCs w:val="22"/>
        </w:rPr>
        <w:t>– przesłanego formularza na adres Urzędu Miejskiego w Nowej Soli, ul. Piłsudskiego 12, 67-100 Nowa Sól, lub złożonej osobiście w Punkcie Informacyjnym Urzędu Miejskiego w Nowej Soli</w:t>
      </w:r>
      <w:r w:rsidR="000F1D68">
        <w:rPr>
          <w:rFonts w:ascii="Arial" w:eastAsia="Arial" w:hAnsi="Arial"/>
          <w:sz w:val="22"/>
          <w:szCs w:val="22"/>
        </w:rPr>
        <w:t>, ul. Piłsudskiego 12, 67-100 Nowa Sól (parter);</w:t>
      </w:r>
    </w:p>
    <w:p w14:paraId="5B6D42FC" w14:textId="2014A3A4" w:rsidR="00AF25BB" w:rsidRPr="00F13188" w:rsidRDefault="00AF25BB" w:rsidP="00AF25BB">
      <w:pPr>
        <w:pStyle w:val="Akapitzlist"/>
        <w:numPr>
          <w:ilvl w:val="0"/>
          <w:numId w:val="9"/>
        </w:numPr>
        <w:spacing w:line="302" w:lineRule="exact"/>
        <w:ind w:left="709" w:hanging="283"/>
        <w:jc w:val="both"/>
        <w:rPr>
          <w:rFonts w:ascii="Arial" w:eastAsia="Arial" w:hAnsi="Arial"/>
          <w:sz w:val="22"/>
          <w:szCs w:val="22"/>
        </w:rPr>
      </w:pPr>
      <w:r w:rsidRPr="00F13188">
        <w:rPr>
          <w:rFonts w:ascii="Arial" w:eastAsia="Arial" w:hAnsi="Arial"/>
          <w:sz w:val="22"/>
          <w:szCs w:val="22"/>
        </w:rPr>
        <w:t xml:space="preserve">w postaci elektronicznej </w:t>
      </w:r>
      <w:r w:rsidR="000F1D68">
        <w:rPr>
          <w:rFonts w:ascii="Arial" w:eastAsia="Arial" w:hAnsi="Arial"/>
          <w:sz w:val="22"/>
          <w:szCs w:val="22"/>
        </w:rPr>
        <w:t>– przesłanego formularza za pomocą poczty elektronicznej na adres mailowy: nowasol@nowasol.pl</w:t>
      </w:r>
    </w:p>
    <w:p w14:paraId="09AFAD7E" w14:textId="218C6EBF" w:rsidR="00AF25BB" w:rsidRDefault="00AF25BB" w:rsidP="00AF25BB">
      <w:pPr>
        <w:numPr>
          <w:ilvl w:val="1"/>
          <w:numId w:val="8"/>
        </w:numPr>
        <w:tabs>
          <w:tab w:val="left" w:pos="724"/>
        </w:tabs>
        <w:spacing w:line="254" w:lineRule="auto"/>
        <w:ind w:left="426" w:hanging="426"/>
        <w:jc w:val="both"/>
        <w:rPr>
          <w:rFonts w:ascii="Arial" w:eastAsia="Arial" w:hAnsi="Arial"/>
          <w:sz w:val="22"/>
          <w:szCs w:val="22"/>
        </w:rPr>
      </w:pPr>
      <w:r>
        <w:rPr>
          <w:rFonts w:ascii="Arial" w:eastAsia="Arial" w:hAnsi="Arial"/>
          <w:sz w:val="22"/>
          <w:szCs w:val="22"/>
        </w:rPr>
        <w:t xml:space="preserve">Spotkania </w:t>
      </w:r>
      <w:r w:rsidR="001E6182">
        <w:rPr>
          <w:rFonts w:ascii="Arial" w:eastAsia="Arial" w:hAnsi="Arial"/>
          <w:sz w:val="22"/>
          <w:szCs w:val="22"/>
        </w:rPr>
        <w:t>konsultacyjnego,</w:t>
      </w:r>
      <w:r>
        <w:rPr>
          <w:rFonts w:ascii="Arial" w:eastAsia="Arial" w:hAnsi="Arial"/>
          <w:sz w:val="22"/>
          <w:szCs w:val="22"/>
        </w:rPr>
        <w:t xml:space="preserve"> które odbyło się w dniu </w:t>
      </w:r>
      <w:r w:rsidR="001E6182" w:rsidRPr="00A32DFA">
        <w:rPr>
          <w:rFonts w:ascii="Arial" w:eastAsia="Arial" w:hAnsi="Arial"/>
          <w:sz w:val="22"/>
          <w:szCs w:val="22"/>
        </w:rPr>
        <w:t>6</w:t>
      </w:r>
      <w:r w:rsidRPr="00A32DFA">
        <w:rPr>
          <w:rFonts w:ascii="Arial" w:eastAsia="Arial" w:hAnsi="Arial"/>
          <w:sz w:val="22"/>
          <w:szCs w:val="22"/>
        </w:rPr>
        <w:t xml:space="preserve"> marca 202</w:t>
      </w:r>
      <w:r w:rsidR="001E6182" w:rsidRPr="00A32DFA">
        <w:rPr>
          <w:rFonts w:ascii="Arial" w:eastAsia="Arial" w:hAnsi="Arial"/>
          <w:sz w:val="22"/>
          <w:szCs w:val="22"/>
        </w:rPr>
        <w:t>3</w:t>
      </w:r>
      <w:r w:rsidRPr="00A32DFA">
        <w:rPr>
          <w:rFonts w:ascii="Arial" w:eastAsia="Arial" w:hAnsi="Arial"/>
          <w:sz w:val="22"/>
          <w:szCs w:val="22"/>
        </w:rPr>
        <w:t xml:space="preserve"> r.</w:t>
      </w:r>
      <w:r>
        <w:rPr>
          <w:rFonts w:ascii="Arial" w:eastAsia="Arial" w:hAnsi="Arial"/>
          <w:sz w:val="22"/>
          <w:szCs w:val="22"/>
        </w:rPr>
        <w:t xml:space="preserve"> </w:t>
      </w:r>
      <w:r w:rsidR="001E6182">
        <w:rPr>
          <w:rFonts w:ascii="Arial" w:eastAsia="Arial" w:hAnsi="Arial"/>
          <w:sz w:val="22"/>
          <w:szCs w:val="22"/>
        </w:rPr>
        <w:t>w Nowosolskim Domu Kultury</w:t>
      </w:r>
      <w:r w:rsidR="00F65954">
        <w:rPr>
          <w:rFonts w:ascii="Arial" w:eastAsia="Arial" w:hAnsi="Arial"/>
          <w:sz w:val="22"/>
          <w:szCs w:val="22"/>
        </w:rPr>
        <w:t>, ul. Piłsudskiego 49, 67-100 Nowa Sól</w:t>
      </w:r>
      <w:r>
        <w:rPr>
          <w:rFonts w:ascii="Arial" w:eastAsia="Arial" w:hAnsi="Arial"/>
          <w:sz w:val="22"/>
          <w:szCs w:val="22"/>
        </w:rPr>
        <w:t>. Na spotkaniu przedstawiona została propozycja wyznaczenia obszaru zdegradowanego i obszaru rewitalizacji, a także zapewniona została możliwość złożenia uwag i przedstawienia opinii;</w:t>
      </w:r>
    </w:p>
    <w:p w14:paraId="339F7C7D" w14:textId="77777777" w:rsidR="00AF25BB" w:rsidRDefault="00AF25BB" w:rsidP="00AF25BB">
      <w:pPr>
        <w:spacing w:line="13" w:lineRule="exact"/>
        <w:ind w:left="426" w:hanging="426"/>
        <w:rPr>
          <w:rFonts w:ascii="Arial" w:eastAsia="Arial" w:hAnsi="Arial"/>
          <w:sz w:val="22"/>
          <w:szCs w:val="22"/>
        </w:rPr>
      </w:pPr>
    </w:p>
    <w:p w14:paraId="0877865B" w14:textId="52D68C97" w:rsidR="00AF25BB" w:rsidRDefault="00AF25BB" w:rsidP="00AF25BB">
      <w:pPr>
        <w:numPr>
          <w:ilvl w:val="1"/>
          <w:numId w:val="8"/>
        </w:numPr>
        <w:tabs>
          <w:tab w:val="left" w:pos="724"/>
        </w:tabs>
        <w:spacing w:line="244" w:lineRule="auto"/>
        <w:ind w:left="426" w:hanging="426"/>
        <w:rPr>
          <w:rFonts w:ascii="Arial" w:eastAsia="Arial" w:hAnsi="Arial"/>
          <w:sz w:val="22"/>
          <w:szCs w:val="22"/>
        </w:rPr>
      </w:pPr>
      <w:r>
        <w:rPr>
          <w:rFonts w:ascii="Arial" w:eastAsia="Arial" w:hAnsi="Arial"/>
          <w:sz w:val="22"/>
          <w:szCs w:val="22"/>
        </w:rPr>
        <w:t xml:space="preserve">Ankiety on-line dostępnej pod adresem: </w:t>
      </w:r>
      <w:r w:rsidR="001A746F" w:rsidRPr="001A746F">
        <w:rPr>
          <w:rFonts w:ascii="Arial" w:eastAsia="Arial" w:hAnsi="Arial"/>
          <w:sz w:val="22"/>
          <w:szCs w:val="22"/>
        </w:rPr>
        <w:t>https://forms.office.com/e/aDm4LnfmjV</w:t>
      </w:r>
    </w:p>
    <w:p w14:paraId="6C69F459" w14:textId="77777777" w:rsidR="00AF25BB" w:rsidRDefault="00AF25BB" w:rsidP="00AF25BB">
      <w:pPr>
        <w:spacing w:line="176" w:lineRule="exact"/>
        <w:rPr>
          <w:rFonts w:ascii="Arial" w:eastAsia="Arial" w:hAnsi="Arial"/>
          <w:sz w:val="22"/>
          <w:szCs w:val="22"/>
        </w:rPr>
      </w:pPr>
    </w:p>
    <w:p w14:paraId="37CFE960" w14:textId="4F85823B" w:rsidR="00AF25BB" w:rsidRDefault="00AF25BB" w:rsidP="00AF25BB">
      <w:pPr>
        <w:spacing w:line="0" w:lineRule="atLeast"/>
        <w:jc w:val="both"/>
        <w:rPr>
          <w:rFonts w:ascii="Arial" w:eastAsia="Arial" w:hAnsi="Arial"/>
          <w:sz w:val="22"/>
          <w:szCs w:val="22"/>
        </w:rPr>
      </w:pPr>
      <w:r>
        <w:rPr>
          <w:rFonts w:ascii="Arial" w:eastAsia="Arial" w:hAnsi="Arial"/>
          <w:sz w:val="22"/>
          <w:szCs w:val="22"/>
        </w:rPr>
        <w:t>Zgodnie z art. 6 ust. 2 ustawy o rewitalizacji, informację o konsultacjach społecznych ww. projektu uchwały wraz z załącznikami, zamieszczono</w:t>
      </w:r>
      <w:r w:rsidR="000F1D68">
        <w:rPr>
          <w:rFonts w:ascii="Arial" w:eastAsia="Arial" w:hAnsi="Arial"/>
          <w:sz w:val="22"/>
          <w:szCs w:val="22"/>
        </w:rPr>
        <w:t xml:space="preserve"> co najmniej</w:t>
      </w:r>
      <w:r>
        <w:rPr>
          <w:rFonts w:ascii="Arial" w:eastAsia="Arial" w:hAnsi="Arial"/>
          <w:sz w:val="22"/>
          <w:szCs w:val="22"/>
        </w:rPr>
        <w:t xml:space="preserve"> 7 dni kalendarzowych przed rozpoczęciem konsultacji, </w:t>
      </w:r>
      <w:r w:rsidRPr="000F1D68">
        <w:rPr>
          <w:rFonts w:ascii="Arial" w:eastAsia="Arial" w:hAnsi="Arial"/>
          <w:sz w:val="22"/>
          <w:szCs w:val="22"/>
        </w:rPr>
        <w:t xml:space="preserve">tj. </w:t>
      </w:r>
      <w:r w:rsidR="000F1D68" w:rsidRPr="000F1D68">
        <w:rPr>
          <w:rFonts w:ascii="Arial" w:eastAsia="Arial" w:hAnsi="Arial"/>
          <w:sz w:val="22"/>
          <w:szCs w:val="22"/>
        </w:rPr>
        <w:t>7</w:t>
      </w:r>
      <w:r w:rsidRPr="000F1D68">
        <w:rPr>
          <w:rFonts w:ascii="Arial" w:eastAsia="Arial" w:hAnsi="Arial"/>
          <w:sz w:val="22"/>
          <w:szCs w:val="22"/>
        </w:rPr>
        <w:t xml:space="preserve"> </w:t>
      </w:r>
      <w:r w:rsidR="000F1D68" w:rsidRPr="000F1D68">
        <w:rPr>
          <w:rFonts w:ascii="Arial" w:eastAsia="Arial" w:hAnsi="Arial"/>
          <w:sz w:val="22"/>
          <w:szCs w:val="22"/>
        </w:rPr>
        <w:t>lutego</w:t>
      </w:r>
      <w:r w:rsidRPr="000F1D68">
        <w:rPr>
          <w:rFonts w:ascii="Arial" w:eastAsia="Arial" w:hAnsi="Arial"/>
          <w:sz w:val="22"/>
          <w:szCs w:val="22"/>
        </w:rPr>
        <w:t xml:space="preserve"> 202</w:t>
      </w:r>
      <w:r w:rsidR="000F1D68" w:rsidRPr="000F1D68">
        <w:rPr>
          <w:rFonts w:ascii="Arial" w:eastAsia="Arial" w:hAnsi="Arial"/>
          <w:sz w:val="22"/>
          <w:szCs w:val="22"/>
        </w:rPr>
        <w:t>3</w:t>
      </w:r>
      <w:r w:rsidRPr="000F1D68">
        <w:rPr>
          <w:rFonts w:ascii="Arial" w:eastAsia="Arial" w:hAnsi="Arial"/>
          <w:sz w:val="22"/>
          <w:szCs w:val="22"/>
        </w:rPr>
        <w:t xml:space="preserve"> r.</w:t>
      </w:r>
      <w:r>
        <w:rPr>
          <w:rFonts w:ascii="Arial" w:eastAsia="Arial" w:hAnsi="Arial"/>
          <w:sz w:val="22"/>
          <w:szCs w:val="22"/>
        </w:rPr>
        <w:t xml:space="preserve"> w następujących formach:</w:t>
      </w:r>
    </w:p>
    <w:p w14:paraId="70CB35A1" w14:textId="5FA4A423" w:rsidR="001A746F" w:rsidRDefault="00A32DFA" w:rsidP="00A32DFA">
      <w:pPr>
        <w:pStyle w:val="Akapitzlist"/>
        <w:numPr>
          <w:ilvl w:val="0"/>
          <w:numId w:val="13"/>
        </w:numPr>
        <w:rPr>
          <w:rFonts w:ascii="Arial" w:eastAsia="Arial" w:hAnsi="Arial"/>
          <w:sz w:val="22"/>
          <w:szCs w:val="22"/>
        </w:rPr>
      </w:pPr>
      <w:r w:rsidRPr="00A32DFA">
        <w:rPr>
          <w:rFonts w:ascii="Arial" w:eastAsia="Arial" w:hAnsi="Arial"/>
          <w:sz w:val="22"/>
          <w:szCs w:val="22"/>
        </w:rPr>
        <w:t>na stronie podmiotowej Miasta Nowa Sól w Biuletynie Informacji Publicznej:</w:t>
      </w:r>
      <w:r>
        <w:rPr>
          <w:rFonts w:ascii="Arial" w:eastAsia="Arial" w:hAnsi="Arial"/>
          <w:sz w:val="22"/>
          <w:szCs w:val="22"/>
        </w:rPr>
        <w:t xml:space="preserve"> </w:t>
      </w:r>
      <w:hyperlink r:id="rId5" w:history="1">
        <w:r w:rsidRPr="004E343A">
          <w:rPr>
            <w:rStyle w:val="Hipercze"/>
            <w:rFonts w:ascii="Arial" w:eastAsia="Arial" w:hAnsi="Arial"/>
            <w:sz w:val="22"/>
            <w:szCs w:val="22"/>
          </w:rPr>
          <w:t>http://bip.nowasol.pl/</w:t>
        </w:r>
      </w:hyperlink>
    </w:p>
    <w:p w14:paraId="0D3F0B24" w14:textId="01F91FDA" w:rsidR="00A32DFA" w:rsidRDefault="00A32DFA" w:rsidP="00A32DFA">
      <w:pPr>
        <w:pStyle w:val="Akapitzlist"/>
        <w:numPr>
          <w:ilvl w:val="0"/>
          <w:numId w:val="13"/>
        </w:numPr>
        <w:rPr>
          <w:rFonts w:ascii="Arial" w:eastAsia="Arial" w:hAnsi="Arial"/>
          <w:sz w:val="22"/>
          <w:szCs w:val="22"/>
        </w:rPr>
      </w:pPr>
      <w:r w:rsidRPr="00A32DFA">
        <w:rPr>
          <w:rFonts w:ascii="Arial" w:eastAsia="Arial" w:hAnsi="Arial"/>
          <w:sz w:val="22"/>
          <w:szCs w:val="22"/>
        </w:rPr>
        <w:t xml:space="preserve">na stronie internetowej </w:t>
      </w:r>
      <w:hyperlink r:id="rId6" w:history="1">
        <w:r w:rsidRPr="004E343A">
          <w:rPr>
            <w:rStyle w:val="Hipercze"/>
            <w:rFonts w:ascii="Arial" w:eastAsia="Arial" w:hAnsi="Arial"/>
            <w:sz w:val="22"/>
            <w:szCs w:val="22"/>
          </w:rPr>
          <w:t>http://www.nowasol.pl/</w:t>
        </w:r>
      </w:hyperlink>
    </w:p>
    <w:p w14:paraId="2E4EC8AE" w14:textId="43DE39A2" w:rsidR="00A32DFA" w:rsidRDefault="00A32DFA" w:rsidP="00A32DFA">
      <w:pPr>
        <w:pStyle w:val="Akapitzlist"/>
        <w:numPr>
          <w:ilvl w:val="0"/>
          <w:numId w:val="13"/>
        </w:numPr>
        <w:rPr>
          <w:rFonts w:ascii="Arial" w:eastAsia="Arial" w:hAnsi="Arial"/>
          <w:sz w:val="22"/>
          <w:szCs w:val="22"/>
        </w:rPr>
      </w:pPr>
      <w:r w:rsidRPr="00A32DFA">
        <w:rPr>
          <w:rFonts w:ascii="Arial" w:eastAsia="Arial" w:hAnsi="Arial"/>
          <w:sz w:val="22"/>
          <w:szCs w:val="22"/>
        </w:rPr>
        <w:t xml:space="preserve">na stronie internetowej Tygodnika Krąg: </w:t>
      </w:r>
      <w:hyperlink r:id="rId7" w:history="1">
        <w:r w:rsidRPr="004E343A">
          <w:rPr>
            <w:rStyle w:val="Hipercze"/>
            <w:rFonts w:ascii="Arial" w:eastAsia="Arial" w:hAnsi="Arial"/>
            <w:sz w:val="22"/>
            <w:szCs w:val="22"/>
          </w:rPr>
          <w:t>https://tygodnikkrag.pl/</w:t>
        </w:r>
      </w:hyperlink>
    </w:p>
    <w:p w14:paraId="33BBC469" w14:textId="77777777" w:rsidR="00A32DFA" w:rsidRPr="00A32DFA" w:rsidRDefault="00A32DFA" w:rsidP="00A32DFA">
      <w:pPr>
        <w:pStyle w:val="Akapitzlist"/>
        <w:numPr>
          <w:ilvl w:val="0"/>
          <w:numId w:val="13"/>
        </w:numPr>
        <w:rPr>
          <w:rFonts w:ascii="Arial" w:eastAsia="Arial" w:hAnsi="Arial"/>
          <w:sz w:val="22"/>
          <w:szCs w:val="22"/>
        </w:rPr>
      </w:pPr>
      <w:r w:rsidRPr="00A32DFA">
        <w:rPr>
          <w:rFonts w:ascii="Arial" w:eastAsia="Arial" w:hAnsi="Arial"/>
          <w:sz w:val="22"/>
          <w:szCs w:val="22"/>
        </w:rPr>
        <w:t>na oficjalnym profilu internetowym Miasta Nowa Sól w mediach społecznościowych:</w:t>
      </w:r>
    </w:p>
    <w:p w14:paraId="2DAE4DA8" w14:textId="48E74070" w:rsidR="00A32DFA" w:rsidRDefault="001B0715" w:rsidP="00A32DFA">
      <w:pPr>
        <w:pStyle w:val="Akapitzlist"/>
        <w:rPr>
          <w:rFonts w:ascii="Arial" w:eastAsia="Arial" w:hAnsi="Arial"/>
          <w:sz w:val="22"/>
          <w:szCs w:val="22"/>
        </w:rPr>
      </w:pPr>
      <w:hyperlink r:id="rId8" w:history="1">
        <w:r w:rsidR="00A32DFA" w:rsidRPr="004E343A">
          <w:rPr>
            <w:rStyle w:val="Hipercze"/>
            <w:rFonts w:ascii="Arial" w:eastAsia="Arial" w:hAnsi="Arial"/>
            <w:sz w:val="22"/>
            <w:szCs w:val="22"/>
          </w:rPr>
          <w:t>https://www.facebook.com/nowasolpl</w:t>
        </w:r>
      </w:hyperlink>
    </w:p>
    <w:p w14:paraId="6A9FDF87" w14:textId="263ABB81" w:rsidR="00A32DFA" w:rsidRPr="00A32DFA" w:rsidRDefault="00A32DFA" w:rsidP="00A32DFA">
      <w:pPr>
        <w:pStyle w:val="Akapitzlist"/>
        <w:numPr>
          <w:ilvl w:val="0"/>
          <w:numId w:val="13"/>
        </w:numPr>
        <w:rPr>
          <w:rFonts w:ascii="Arial" w:eastAsia="Arial" w:hAnsi="Arial"/>
          <w:sz w:val="22"/>
          <w:szCs w:val="22"/>
        </w:rPr>
      </w:pPr>
      <w:r w:rsidRPr="00A32DFA">
        <w:rPr>
          <w:rFonts w:ascii="Arial" w:eastAsia="Arial" w:hAnsi="Arial"/>
          <w:sz w:val="22"/>
          <w:szCs w:val="22"/>
        </w:rPr>
        <w:t>na tablicach ogłoszeń w Urzędzie Miejskim w Nowej Soli, ul. Piłsudskiego 12, 67-100 Nowa</w:t>
      </w:r>
      <w:r>
        <w:rPr>
          <w:rFonts w:ascii="Arial" w:eastAsia="Arial" w:hAnsi="Arial"/>
          <w:sz w:val="22"/>
          <w:szCs w:val="22"/>
        </w:rPr>
        <w:t xml:space="preserve"> </w:t>
      </w:r>
      <w:r w:rsidRPr="00A32DFA">
        <w:rPr>
          <w:rFonts w:ascii="Arial" w:eastAsia="Arial" w:hAnsi="Arial"/>
          <w:sz w:val="22"/>
          <w:szCs w:val="22"/>
        </w:rPr>
        <w:t>Sól</w:t>
      </w:r>
    </w:p>
    <w:p w14:paraId="1389B9CA" w14:textId="77777777" w:rsidR="00A32DFA" w:rsidRPr="00A32DFA" w:rsidRDefault="00A32DFA" w:rsidP="00A32DFA">
      <w:pPr>
        <w:pStyle w:val="Akapitzlist"/>
        <w:rPr>
          <w:rFonts w:ascii="Arial" w:eastAsia="Arial" w:hAnsi="Arial"/>
          <w:sz w:val="22"/>
          <w:szCs w:val="22"/>
        </w:rPr>
      </w:pPr>
    </w:p>
    <w:p w14:paraId="671B7211" w14:textId="77777777" w:rsidR="00AF25BB" w:rsidRDefault="00AF25BB" w:rsidP="00A32DFA">
      <w:pPr>
        <w:spacing w:line="252" w:lineRule="auto"/>
        <w:jc w:val="both"/>
        <w:rPr>
          <w:rFonts w:ascii="Arial" w:eastAsia="Arial" w:hAnsi="Arial"/>
          <w:sz w:val="22"/>
          <w:szCs w:val="22"/>
        </w:rPr>
      </w:pPr>
      <w:r>
        <w:rPr>
          <w:rFonts w:ascii="Arial" w:eastAsia="Arial" w:hAnsi="Arial"/>
          <w:sz w:val="22"/>
          <w:szCs w:val="22"/>
        </w:rPr>
        <w:t>Formularz zgłaszania uwag, d</w:t>
      </w:r>
      <w:r w:rsidRPr="0072098A">
        <w:rPr>
          <w:rFonts w:ascii="Arial" w:eastAsia="Arial" w:hAnsi="Arial"/>
          <w:sz w:val="22"/>
          <w:szCs w:val="22"/>
        </w:rPr>
        <w:t>iagnoz</w:t>
      </w:r>
      <w:r>
        <w:rPr>
          <w:rFonts w:ascii="Arial" w:eastAsia="Arial" w:hAnsi="Arial"/>
          <w:sz w:val="22"/>
          <w:szCs w:val="22"/>
        </w:rPr>
        <w:t>a</w:t>
      </w:r>
      <w:r w:rsidRPr="0072098A">
        <w:rPr>
          <w:rFonts w:ascii="Arial" w:eastAsia="Arial" w:hAnsi="Arial"/>
          <w:sz w:val="22"/>
          <w:szCs w:val="22"/>
        </w:rPr>
        <w:t xml:space="preserve"> służąca wyznaczeniu obszaru zdegradowanego i obszaru rewitalizacji Gminy</w:t>
      </w:r>
      <w:r>
        <w:rPr>
          <w:rFonts w:ascii="Arial" w:eastAsia="Arial" w:hAnsi="Arial"/>
          <w:sz w:val="22"/>
          <w:szCs w:val="22"/>
        </w:rPr>
        <w:t xml:space="preserve"> oraz</w:t>
      </w:r>
      <w:r w:rsidRPr="0072098A">
        <w:rPr>
          <w:rFonts w:ascii="Arial" w:eastAsia="Arial" w:hAnsi="Arial"/>
          <w:sz w:val="22"/>
          <w:szCs w:val="22"/>
        </w:rPr>
        <w:t xml:space="preserve"> </w:t>
      </w:r>
      <w:r>
        <w:rPr>
          <w:rFonts w:ascii="Arial" w:eastAsia="Arial" w:hAnsi="Arial"/>
          <w:sz w:val="22"/>
          <w:szCs w:val="22"/>
        </w:rPr>
        <w:t>projekt ww. uchwały wraz z załącznikiem graficznym, dostępne były:</w:t>
      </w:r>
    </w:p>
    <w:p w14:paraId="22F3D291" w14:textId="77777777" w:rsidR="00AF25BB" w:rsidRDefault="00AF25BB" w:rsidP="00AF25BB">
      <w:pPr>
        <w:spacing w:line="252" w:lineRule="auto"/>
        <w:ind w:left="4"/>
        <w:jc w:val="both"/>
        <w:rPr>
          <w:rFonts w:ascii="Arial" w:eastAsia="Arial" w:hAnsi="Arial"/>
          <w:sz w:val="22"/>
          <w:szCs w:val="22"/>
        </w:rPr>
      </w:pPr>
    </w:p>
    <w:p w14:paraId="2B7383B9" w14:textId="5C1A80AD" w:rsidR="009507B0" w:rsidRDefault="00AF25BB" w:rsidP="009507B0">
      <w:pPr>
        <w:pStyle w:val="Akapitzlist"/>
        <w:numPr>
          <w:ilvl w:val="0"/>
          <w:numId w:val="16"/>
        </w:numPr>
        <w:jc w:val="both"/>
        <w:rPr>
          <w:rFonts w:ascii="Arial" w:eastAsia="Arial" w:hAnsi="Arial"/>
          <w:sz w:val="22"/>
          <w:szCs w:val="22"/>
        </w:rPr>
      </w:pPr>
      <w:r w:rsidRPr="0002622E">
        <w:rPr>
          <w:rFonts w:ascii="Arial" w:eastAsia="Arial" w:hAnsi="Arial"/>
          <w:sz w:val="22"/>
          <w:szCs w:val="22"/>
        </w:rPr>
        <w:t>na stronie internetowej</w:t>
      </w:r>
      <w:r w:rsidR="009D7DE0">
        <w:rPr>
          <w:rFonts w:ascii="Arial" w:eastAsia="Arial" w:hAnsi="Arial"/>
          <w:sz w:val="22"/>
          <w:szCs w:val="22"/>
        </w:rPr>
        <w:t xml:space="preserve"> Miasta Nowa Sól</w:t>
      </w:r>
      <w:r w:rsidRPr="009D7DE0">
        <w:rPr>
          <w:rFonts w:ascii="Arial" w:eastAsia="Arial" w:hAnsi="Arial"/>
          <w:sz w:val="22"/>
          <w:szCs w:val="22"/>
        </w:rPr>
        <w:t xml:space="preserve">: </w:t>
      </w:r>
      <w:hyperlink r:id="rId9" w:history="1">
        <w:r w:rsidR="009507B0" w:rsidRPr="004E343A">
          <w:rPr>
            <w:rStyle w:val="Hipercze"/>
            <w:rFonts w:ascii="Arial" w:eastAsia="Arial" w:hAnsi="Arial"/>
            <w:sz w:val="22"/>
            <w:szCs w:val="22"/>
          </w:rPr>
          <w:t>http://www.nowasol.pl/</w:t>
        </w:r>
      </w:hyperlink>
    </w:p>
    <w:p w14:paraId="65DB8FA0" w14:textId="77777777" w:rsidR="009507B0" w:rsidRPr="009507B0" w:rsidRDefault="00AF25BB" w:rsidP="009507B0">
      <w:pPr>
        <w:pStyle w:val="Akapitzlist"/>
        <w:numPr>
          <w:ilvl w:val="0"/>
          <w:numId w:val="16"/>
        </w:numPr>
        <w:jc w:val="both"/>
        <w:rPr>
          <w:rStyle w:val="Hipercze"/>
          <w:rFonts w:ascii="Arial" w:eastAsia="Arial" w:hAnsi="Arial"/>
          <w:color w:val="auto"/>
          <w:sz w:val="22"/>
          <w:szCs w:val="22"/>
          <w:u w:val="none"/>
        </w:rPr>
      </w:pPr>
      <w:r w:rsidRPr="009507B0">
        <w:rPr>
          <w:rFonts w:ascii="Arial" w:eastAsia="Arial" w:hAnsi="Arial"/>
          <w:sz w:val="22"/>
          <w:szCs w:val="22"/>
        </w:rPr>
        <w:t xml:space="preserve">na stronie podmiotowej Gminy w Biuletynie Informacji Publicznej: </w:t>
      </w:r>
      <w:hyperlink r:id="rId10" w:history="1">
        <w:r w:rsidR="0033073F" w:rsidRPr="009507B0">
          <w:rPr>
            <w:rStyle w:val="Hipercze"/>
            <w:rFonts w:ascii="Arial" w:hAnsi="Arial"/>
            <w:sz w:val="22"/>
            <w:szCs w:val="22"/>
          </w:rPr>
          <w:t>http://bip.nowasol.pl/</w:t>
        </w:r>
      </w:hyperlink>
    </w:p>
    <w:p w14:paraId="38AA23F7" w14:textId="6E664E6D" w:rsidR="009D7DE0" w:rsidRPr="009507B0" w:rsidRDefault="00AF25BB" w:rsidP="009507B0">
      <w:pPr>
        <w:pStyle w:val="Akapitzlist"/>
        <w:numPr>
          <w:ilvl w:val="0"/>
          <w:numId w:val="16"/>
        </w:numPr>
        <w:jc w:val="both"/>
        <w:rPr>
          <w:rFonts w:ascii="Arial" w:eastAsia="Arial" w:hAnsi="Arial"/>
          <w:sz w:val="22"/>
          <w:szCs w:val="22"/>
        </w:rPr>
      </w:pPr>
      <w:r w:rsidRPr="009507B0">
        <w:rPr>
          <w:rFonts w:ascii="Arial" w:eastAsia="Arial" w:hAnsi="Arial"/>
          <w:sz w:val="22"/>
          <w:szCs w:val="22"/>
        </w:rPr>
        <w:t xml:space="preserve">w formie papierowej w Urzędzie Miejskim w </w:t>
      </w:r>
      <w:r w:rsidR="009D7DE0" w:rsidRPr="009507B0">
        <w:rPr>
          <w:rFonts w:ascii="Arial" w:eastAsia="Arial" w:hAnsi="Arial"/>
          <w:sz w:val="22"/>
          <w:szCs w:val="22"/>
        </w:rPr>
        <w:t>Nowej Soli, ul. Piłsudskiego 12, 67-100 Nowa Sól;</w:t>
      </w:r>
    </w:p>
    <w:p w14:paraId="05F23862" w14:textId="77777777" w:rsidR="00AF25BB" w:rsidRDefault="00AF25BB" w:rsidP="00AF25BB">
      <w:pPr>
        <w:spacing w:line="178" w:lineRule="exact"/>
        <w:rPr>
          <w:rFonts w:ascii="Times New Roman" w:eastAsia="Times New Roman" w:hAnsi="Times New Roman"/>
          <w:sz w:val="22"/>
          <w:szCs w:val="22"/>
        </w:rPr>
      </w:pPr>
    </w:p>
    <w:p w14:paraId="3869C56B" w14:textId="61B20B5D" w:rsidR="00AF25BB" w:rsidRDefault="00AF25BB" w:rsidP="00AF25BB">
      <w:pPr>
        <w:spacing w:line="249" w:lineRule="auto"/>
        <w:ind w:left="4"/>
        <w:jc w:val="both"/>
        <w:rPr>
          <w:rFonts w:ascii="Arial" w:eastAsia="Arial" w:hAnsi="Arial"/>
          <w:sz w:val="22"/>
          <w:szCs w:val="22"/>
        </w:rPr>
      </w:pPr>
      <w:r>
        <w:rPr>
          <w:rFonts w:ascii="Arial" w:eastAsia="Arial" w:hAnsi="Arial"/>
          <w:sz w:val="22"/>
          <w:szCs w:val="22"/>
        </w:rPr>
        <w:t xml:space="preserve">Jedną z form konsultacji społecznych ww. projektu uchwały wraz z załącznikiem było spotkanie konsultacyjne z interesariuszami procesu rewitalizacji, które odbyło się w dniu </w:t>
      </w:r>
      <w:r w:rsidR="009D7DE0" w:rsidRPr="003A2AF6">
        <w:rPr>
          <w:rFonts w:ascii="Arial" w:eastAsia="Arial" w:hAnsi="Arial"/>
          <w:sz w:val="22"/>
          <w:szCs w:val="22"/>
        </w:rPr>
        <w:lastRenderedPageBreak/>
        <w:t>6</w:t>
      </w:r>
      <w:r w:rsidR="00F65954">
        <w:rPr>
          <w:rFonts w:ascii="Arial" w:eastAsia="Arial" w:hAnsi="Arial"/>
          <w:sz w:val="22"/>
          <w:szCs w:val="22"/>
        </w:rPr>
        <w:t> </w:t>
      </w:r>
      <w:r w:rsidRPr="003A2AF6">
        <w:rPr>
          <w:rFonts w:ascii="Arial" w:eastAsia="Arial" w:hAnsi="Arial"/>
          <w:sz w:val="22"/>
          <w:szCs w:val="22"/>
        </w:rPr>
        <w:t>marca 202</w:t>
      </w:r>
      <w:r w:rsidR="001B0715">
        <w:rPr>
          <w:rFonts w:ascii="Arial" w:eastAsia="Arial" w:hAnsi="Arial"/>
          <w:sz w:val="22"/>
          <w:szCs w:val="22"/>
        </w:rPr>
        <w:t>3</w:t>
      </w:r>
      <w:bookmarkStart w:id="1" w:name="_GoBack"/>
      <w:bookmarkEnd w:id="1"/>
      <w:r w:rsidRPr="003A2AF6">
        <w:rPr>
          <w:rFonts w:ascii="Arial" w:eastAsia="Arial" w:hAnsi="Arial"/>
          <w:sz w:val="22"/>
          <w:szCs w:val="22"/>
        </w:rPr>
        <w:t xml:space="preserve"> r.</w:t>
      </w:r>
      <w:r>
        <w:rPr>
          <w:rFonts w:ascii="Arial" w:eastAsia="Arial" w:hAnsi="Arial"/>
          <w:sz w:val="22"/>
          <w:szCs w:val="22"/>
        </w:rPr>
        <w:t xml:space="preserve"> </w:t>
      </w:r>
      <w:r w:rsidR="008A285B">
        <w:rPr>
          <w:rFonts w:ascii="Arial" w:eastAsia="Arial" w:hAnsi="Arial"/>
          <w:sz w:val="22"/>
          <w:szCs w:val="22"/>
        </w:rPr>
        <w:t>w Nowosolskim Domu Kultury</w:t>
      </w:r>
      <w:r w:rsidR="00F65954">
        <w:rPr>
          <w:rFonts w:ascii="Arial" w:eastAsia="Arial" w:hAnsi="Arial"/>
          <w:sz w:val="22"/>
          <w:szCs w:val="22"/>
        </w:rPr>
        <w:t xml:space="preserve">, </w:t>
      </w:r>
      <w:r w:rsidR="00F65954" w:rsidRPr="00F65954">
        <w:rPr>
          <w:rFonts w:ascii="Arial" w:eastAsia="Arial" w:hAnsi="Arial"/>
          <w:sz w:val="22"/>
          <w:szCs w:val="22"/>
        </w:rPr>
        <w:t xml:space="preserve">ul. Piłsudskiego </w:t>
      </w:r>
      <w:r w:rsidR="00F65954">
        <w:rPr>
          <w:rFonts w:ascii="Arial" w:eastAsia="Arial" w:hAnsi="Arial"/>
          <w:sz w:val="22"/>
          <w:szCs w:val="22"/>
        </w:rPr>
        <w:t>49</w:t>
      </w:r>
      <w:r w:rsidR="00F65954" w:rsidRPr="00F65954">
        <w:rPr>
          <w:rFonts w:ascii="Arial" w:eastAsia="Arial" w:hAnsi="Arial"/>
          <w:sz w:val="22"/>
          <w:szCs w:val="22"/>
        </w:rPr>
        <w:t>, 67-100 Nowa Sól</w:t>
      </w:r>
      <w:r>
        <w:rPr>
          <w:rFonts w:ascii="Arial" w:eastAsia="Arial" w:hAnsi="Arial"/>
          <w:sz w:val="22"/>
          <w:szCs w:val="22"/>
        </w:rPr>
        <w:t>. W spo</w:t>
      </w:r>
      <w:r w:rsidR="009D7DE0">
        <w:rPr>
          <w:rFonts w:ascii="Arial" w:eastAsia="Arial" w:hAnsi="Arial"/>
          <w:sz w:val="22"/>
          <w:szCs w:val="22"/>
        </w:rPr>
        <w:t>t</w:t>
      </w:r>
      <w:r>
        <w:rPr>
          <w:rFonts w:ascii="Arial" w:eastAsia="Arial" w:hAnsi="Arial"/>
          <w:sz w:val="22"/>
          <w:szCs w:val="22"/>
        </w:rPr>
        <w:t xml:space="preserve">kaniu wzięło udział </w:t>
      </w:r>
      <w:r w:rsidR="009D7DE0" w:rsidRPr="009507B0">
        <w:rPr>
          <w:rFonts w:ascii="Arial" w:eastAsia="Arial" w:hAnsi="Arial"/>
          <w:sz w:val="22"/>
          <w:szCs w:val="22"/>
        </w:rPr>
        <w:t>6</w:t>
      </w:r>
      <w:r w:rsidRPr="009507B0">
        <w:rPr>
          <w:rFonts w:ascii="Arial" w:eastAsia="Arial" w:hAnsi="Arial"/>
          <w:sz w:val="22"/>
          <w:szCs w:val="22"/>
        </w:rPr>
        <w:t xml:space="preserve"> osób.</w:t>
      </w:r>
      <w:r>
        <w:rPr>
          <w:rFonts w:ascii="Arial" w:eastAsia="Arial" w:hAnsi="Arial"/>
          <w:sz w:val="22"/>
          <w:szCs w:val="22"/>
        </w:rPr>
        <w:t xml:space="preserve"> Podczas spotkania przedstawiona została propozycja granic obszaru zdegradowanego i obszaru rewitalizacji oraz metodologia ich wyznaczenia. Uczestnicy mieli możliwość</w:t>
      </w:r>
      <w:bookmarkStart w:id="2" w:name="page2"/>
      <w:bookmarkEnd w:id="2"/>
      <w:r>
        <w:rPr>
          <w:rFonts w:ascii="Arial" w:eastAsia="Arial" w:hAnsi="Arial"/>
          <w:sz w:val="22"/>
          <w:szCs w:val="22"/>
        </w:rPr>
        <w:t xml:space="preserve"> przedstawienia swoich wniosków, a także swobodnego udziału w dyskusji nad przedstawionymi propozycjami dotyczącymi założeń programu. Podczas spotkania nie zgłoszono żadnych uwag ani propozycji zmian projektu.</w:t>
      </w:r>
    </w:p>
    <w:p w14:paraId="4CC76E17" w14:textId="77777777" w:rsidR="00AF25BB" w:rsidRDefault="00AF25BB" w:rsidP="00AF25BB">
      <w:pPr>
        <w:spacing w:line="183" w:lineRule="exact"/>
        <w:jc w:val="both"/>
        <w:rPr>
          <w:rFonts w:ascii="Times New Roman" w:eastAsia="Times New Roman" w:hAnsi="Times New Roman"/>
          <w:sz w:val="22"/>
          <w:szCs w:val="22"/>
        </w:rPr>
      </w:pPr>
    </w:p>
    <w:p w14:paraId="19D7487E" w14:textId="00C16ADE" w:rsidR="00AF25BB" w:rsidRDefault="00AF25BB" w:rsidP="00AF25BB">
      <w:pPr>
        <w:spacing w:line="244" w:lineRule="auto"/>
        <w:jc w:val="both"/>
        <w:rPr>
          <w:rFonts w:ascii="Arial" w:eastAsia="Arial" w:hAnsi="Arial"/>
          <w:sz w:val="22"/>
          <w:szCs w:val="22"/>
        </w:rPr>
      </w:pPr>
      <w:r>
        <w:rPr>
          <w:rFonts w:ascii="Arial" w:eastAsia="Arial" w:hAnsi="Arial"/>
          <w:sz w:val="22"/>
          <w:szCs w:val="22"/>
        </w:rPr>
        <w:t>W trakcie konsultacji społecznych w wyznaczonym terminie</w:t>
      </w:r>
      <w:r w:rsidR="008A285B">
        <w:rPr>
          <w:rFonts w:ascii="Arial" w:eastAsia="Arial" w:hAnsi="Arial"/>
          <w:sz w:val="22"/>
          <w:szCs w:val="22"/>
        </w:rPr>
        <w:t xml:space="preserve"> nie</w:t>
      </w:r>
      <w:r>
        <w:rPr>
          <w:rFonts w:ascii="Arial" w:eastAsia="Arial" w:hAnsi="Arial"/>
          <w:sz w:val="22"/>
          <w:szCs w:val="22"/>
        </w:rPr>
        <w:t xml:space="preserve"> wpłynął </w:t>
      </w:r>
      <w:r w:rsidR="008A285B">
        <w:rPr>
          <w:rFonts w:ascii="Arial" w:eastAsia="Arial" w:hAnsi="Arial"/>
          <w:sz w:val="22"/>
          <w:szCs w:val="22"/>
        </w:rPr>
        <w:t>żaden</w:t>
      </w:r>
      <w:r>
        <w:rPr>
          <w:rFonts w:ascii="Arial" w:eastAsia="Arial" w:hAnsi="Arial"/>
          <w:sz w:val="22"/>
          <w:szCs w:val="22"/>
        </w:rPr>
        <w:t xml:space="preserve"> wypełniony formularz składania uwag do projektu uchwały z załącznikami, natomiast liczba wypełnionych ankiet wyniosła</w:t>
      </w:r>
      <w:r w:rsidR="008A285B">
        <w:rPr>
          <w:rFonts w:ascii="Arial" w:eastAsia="Arial" w:hAnsi="Arial"/>
          <w:sz w:val="22"/>
          <w:szCs w:val="22"/>
        </w:rPr>
        <w:t xml:space="preserve"> łącznie 65.</w:t>
      </w:r>
      <w:r>
        <w:rPr>
          <w:rFonts w:ascii="Arial" w:eastAsia="Arial" w:hAnsi="Arial"/>
          <w:sz w:val="22"/>
          <w:szCs w:val="22"/>
        </w:rPr>
        <w:t xml:space="preserve"> Wyniki ankietyzacji potwierdziły występowanie nagromadzenia negatywnych zjawisk w sferze społecznej oraz innych sferach na obszarze wskazanym jako obszar rewitalizacji. Wyniki posłużą opracowaniu diagnozy szczegółowej obszaru rewitalizacji przy przygotowywaniu Gminnego Programu Rewitalizacji. Raport podsumowujący wyniki ankiet stanowi załącznik do podsumowania.</w:t>
      </w:r>
    </w:p>
    <w:p w14:paraId="7304BEF8" w14:textId="77777777" w:rsidR="00AF25BB" w:rsidRDefault="00AF25BB" w:rsidP="00AF25BB">
      <w:pPr>
        <w:spacing w:line="20" w:lineRule="exact"/>
        <w:jc w:val="both"/>
        <w:rPr>
          <w:rFonts w:ascii="Times New Roman" w:eastAsia="Times New Roman" w:hAnsi="Times New Roman"/>
          <w:sz w:val="22"/>
          <w:szCs w:val="22"/>
        </w:rPr>
      </w:pPr>
    </w:p>
    <w:p w14:paraId="181F2EF3" w14:textId="77777777" w:rsidR="00AF25BB" w:rsidRPr="00E07E0E" w:rsidRDefault="00AF25BB" w:rsidP="00AF25BB"/>
    <w:p w14:paraId="05811E3C" w14:textId="55719F09" w:rsidR="001011A4" w:rsidRPr="00AF25BB" w:rsidRDefault="001011A4" w:rsidP="00AF25BB"/>
    <w:sectPr w:rsidR="001011A4" w:rsidRPr="00AF25BB">
      <w:pgSz w:w="11900" w:h="16838"/>
      <w:pgMar w:top="1423" w:right="1426" w:bottom="1440"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5DACF6CE">
      <w:start w:val="1"/>
      <w:numFmt w:val="lowerLetter"/>
      <w:lvlText w:val="%1"/>
      <w:lvlJc w:val="left"/>
    </w:lvl>
    <w:lvl w:ilvl="1" w:tplc="E0C0D848">
      <w:start w:val="1"/>
      <w:numFmt w:val="decimal"/>
      <w:lvlText w:val="%2."/>
      <w:lvlJc w:val="left"/>
    </w:lvl>
    <w:lvl w:ilvl="2" w:tplc="CC86F01A">
      <w:start w:val="1"/>
      <w:numFmt w:val="bullet"/>
      <w:lvlText w:val=""/>
      <w:lvlJc w:val="left"/>
    </w:lvl>
    <w:lvl w:ilvl="3" w:tplc="B9E64736">
      <w:start w:val="1"/>
      <w:numFmt w:val="bullet"/>
      <w:lvlText w:val=""/>
      <w:lvlJc w:val="left"/>
    </w:lvl>
    <w:lvl w:ilvl="4" w:tplc="2F2AAD12">
      <w:start w:val="1"/>
      <w:numFmt w:val="bullet"/>
      <w:lvlText w:val=""/>
      <w:lvlJc w:val="left"/>
    </w:lvl>
    <w:lvl w:ilvl="5" w:tplc="2CD69A64">
      <w:start w:val="1"/>
      <w:numFmt w:val="bullet"/>
      <w:lvlText w:val=""/>
      <w:lvlJc w:val="left"/>
    </w:lvl>
    <w:lvl w:ilvl="6" w:tplc="7D5A6B4C">
      <w:start w:val="1"/>
      <w:numFmt w:val="bullet"/>
      <w:lvlText w:val=""/>
      <w:lvlJc w:val="left"/>
    </w:lvl>
    <w:lvl w:ilvl="7" w:tplc="D284C3E4">
      <w:start w:val="1"/>
      <w:numFmt w:val="bullet"/>
      <w:lvlText w:val=""/>
      <w:lvlJc w:val="left"/>
    </w:lvl>
    <w:lvl w:ilvl="8" w:tplc="7BE44FC6">
      <w:start w:val="1"/>
      <w:numFmt w:val="bullet"/>
      <w:lvlText w:val=""/>
      <w:lvlJc w:val="left"/>
    </w:lvl>
  </w:abstractNum>
  <w:abstractNum w:abstractNumId="1" w15:restartNumberingAfterBreak="0">
    <w:nsid w:val="00000002"/>
    <w:multiLevelType w:val="hybridMultilevel"/>
    <w:tmpl w:val="19495CFE"/>
    <w:lvl w:ilvl="0" w:tplc="1B0E2A76">
      <w:start w:val="49"/>
      <w:numFmt w:val="lowerLetter"/>
      <w:lvlText w:val="%1."/>
      <w:lvlJc w:val="left"/>
    </w:lvl>
    <w:lvl w:ilvl="1" w:tplc="392A72F4">
      <w:start w:val="1"/>
      <w:numFmt w:val="decimal"/>
      <w:lvlText w:val="%2"/>
      <w:lvlJc w:val="left"/>
    </w:lvl>
    <w:lvl w:ilvl="2" w:tplc="631ED508">
      <w:start w:val="1"/>
      <w:numFmt w:val="bullet"/>
      <w:lvlText w:val=""/>
      <w:lvlJc w:val="left"/>
    </w:lvl>
    <w:lvl w:ilvl="3" w:tplc="3AEE2DA6">
      <w:start w:val="1"/>
      <w:numFmt w:val="bullet"/>
      <w:lvlText w:val=""/>
      <w:lvlJc w:val="left"/>
    </w:lvl>
    <w:lvl w:ilvl="4" w:tplc="958E0C2A">
      <w:start w:val="1"/>
      <w:numFmt w:val="bullet"/>
      <w:lvlText w:val=""/>
      <w:lvlJc w:val="left"/>
    </w:lvl>
    <w:lvl w:ilvl="5" w:tplc="0C8A5790">
      <w:start w:val="1"/>
      <w:numFmt w:val="bullet"/>
      <w:lvlText w:val=""/>
      <w:lvlJc w:val="left"/>
    </w:lvl>
    <w:lvl w:ilvl="6" w:tplc="B624FA5E">
      <w:start w:val="1"/>
      <w:numFmt w:val="bullet"/>
      <w:lvlText w:val=""/>
      <w:lvlJc w:val="left"/>
    </w:lvl>
    <w:lvl w:ilvl="7" w:tplc="8C785E82">
      <w:start w:val="1"/>
      <w:numFmt w:val="bullet"/>
      <w:lvlText w:val=""/>
      <w:lvlJc w:val="left"/>
    </w:lvl>
    <w:lvl w:ilvl="8" w:tplc="33A257A2">
      <w:start w:val="1"/>
      <w:numFmt w:val="bullet"/>
      <w:lvlText w:val=""/>
      <w:lvlJc w:val="left"/>
    </w:lvl>
  </w:abstractNum>
  <w:abstractNum w:abstractNumId="2" w15:restartNumberingAfterBreak="0">
    <w:nsid w:val="00000003"/>
    <w:multiLevelType w:val="hybridMultilevel"/>
    <w:tmpl w:val="2AE8944A"/>
    <w:lvl w:ilvl="0" w:tplc="93B89F42">
      <w:start w:val="1"/>
      <w:numFmt w:val="bullet"/>
      <w:lvlText w:val=""/>
      <w:lvlJc w:val="left"/>
    </w:lvl>
    <w:lvl w:ilvl="1" w:tplc="47E6B08C">
      <w:start w:val="1"/>
      <w:numFmt w:val="bullet"/>
      <w:lvlText w:val=""/>
      <w:lvlJc w:val="left"/>
    </w:lvl>
    <w:lvl w:ilvl="2" w:tplc="6994AC0E">
      <w:start w:val="1"/>
      <w:numFmt w:val="bullet"/>
      <w:lvlText w:val=""/>
      <w:lvlJc w:val="left"/>
    </w:lvl>
    <w:lvl w:ilvl="3" w:tplc="439C3C18">
      <w:start w:val="1"/>
      <w:numFmt w:val="bullet"/>
      <w:lvlText w:val=""/>
      <w:lvlJc w:val="left"/>
    </w:lvl>
    <w:lvl w:ilvl="4" w:tplc="E65038F4">
      <w:start w:val="1"/>
      <w:numFmt w:val="bullet"/>
      <w:lvlText w:val=""/>
      <w:lvlJc w:val="left"/>
    </w:lvl>
    <w:lvl w:ilvl="5" w:tplc="6B7CDFE4">
      <w:start w:val="1"/>
      <w:numFmt w:val="bullet"/>
      <w:lvlText w:val=""/>
      <w:lvlJc w:val="left"/>
    </w:lvl>
    <w:lvl w:ilvl="6" w:tplc="ACF2670E">
      <w:start w:val="1"/>
      <w:numFmt w:val="bullet"/>
      <w:lvlText w:val=""/>
      <w:lvlJc w:val="left"/>
    </w:lvl>
    <w:lvl w:ilvl="7" w:tplc="ED6E2D8E">
      <w:start w:val="1"/>
      <w:numFmt w:val="bullet"/>
      <w:lvlText w:val=""/>
      <w:lvlJc w:val="left"/>
    </w:lvl>
    <w:lvl w:ilvl="8" w:tplc="FAA88FBC">
      <w:start w:val="1"/>
      <w:numFmt w:val="bullet"/>
      <w:lvlText w:val=""/>
      <w:lvlJc w:val="left"/>
    </w:lvl>
  </w:abstractNum>
  <w:abstractNum w:abstractNumId="3" w15:restartNumberingAfterBreak="0">
    <w:nsid w:val="00000004"/>
    <w:multiLevelType w:val="hybridMultilevel"/>
    <w:tmpl w:val="625558EC"/>
    <w:lvl w:ilvl="0" w:tplc="8C58950C">
      <w:start w:val="1"/>
      <w:numFmt w:val="bullet"/>
      <w:lvlText w:val=""/>
      <w:lvlJc w:val="left"/>
    </w:lvl>
    <w:lvl w:ilvl="1" w:tplc="808038E2">
      <w:start w:val="1"/>
      <w:numFmt w:val="bullet"/>
      <w:lvlText w:val=""/>
      <w:lvlJc w:val="left"/>
    </w:lvl>
    <w:lvl w:ilvl="2" w:tplc="862E1E6C">
      <w:start w:val="1"/>
      <w:numFmt w:val="bullet"/>
      <w:lvlText w:val=""/>
      <w:lvlJc w:val="left"/>
    </w:lvl>
    <w:lvl w:ilvl="3" w:tplc="983E1C70">
      <w:start w:val="1"/>
      <w:numFmt w:val="bullet"/>
      <w:lvlText w:val=""/>
      <w:lvlJc w:val="left"/>
    </w:lvl>
    <w:lvl w:ilvl="4" w:tplc="5E289568">
      <w:start w:val="1"/>
      <w:numFmt w:val="bullet"/>
      <w:lvlText w:val=""/>
      <w:lvlJc w:val="left"/>
    </w:lvl>
    <w:lvl w:ilvl="5" w:tplc="1C9009C8">
      <w:start w:val="1"/>
      <w:numFmt w:val="bullet"/>
      <w:lvlText w:val=""/>
      <w:lvlJc w:val="left"/>
    </w:lvl>
    <w:lvl w:ilvl="6" w:tplc="BAEC90D0">
      <w:start w:val="1"/>
      <w:numFmt w:val="bullet"/>
      <w:lvlText w:val=""/>
      <w:lvlJc w:val="left"/>
    </w:lvl>
    <w:lvl w:ilvl="7" w:tplc="1A605DB4">
      <w:start w:val="1"/>
      <w:numFmt w:val="bullet"/>
      <w:lvlText w:val=""/>
      <w:lvlJc w:val="left"/>
    </w:lvl>
    <w:lvl w:ilvl="8" w:tplc="575CC3E4">
      <w:start w:val="1"/>
      <w:numFmt w:val="bullet"/>
      <w:lvlText w:val=""/>
      <w:lvlJc w:val="left"/>
    </w:lvl>
  </w:abstractNum>
  <w:abstractNum w:abstractNumId="4" w15:restartNumberingAfterBreak="0">
    <w:nsid w:val="221D7111"/>
    <w:multiLevelType w:val="hybridMultilevel"/>
    <w:tmpl w:val="F5266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440408"/>
    <w:multiLevelType w:val="hybridMultilevel"/>
    <w:tmpl w:val="50B6E038"/>
    <w:lvl w:ilvl="0" w:tplc="8F645D30">
      <w:start w:val="1"/>
      <w:numFmt w:val="decimal"/>
      <w:lvlText w:val="%1."/>
      <w:lvlJc w:val="left"/>
      <w:pPr>
        <w:ind w:left="36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307E3"/>
    <w:multiLevelType w:val="hybridMultilevel"/>
    <w:tmpl w:val="945E7784"/>
    <w:lvl w:ilvl="0" w:tplc="03E4A5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33900"/>
    <w:multiLevelType w:val="hybridMultilevel"/>
    <w:tmpl w:val="C98C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A229F9"/>
    <w:multiLevelType w:val="hybridMultilevel"/>
    <w:tmpl w:val="AE6CE23C"/>
    <w:lvl w:ilvl="0" w:tplc="B6206B58">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856EEE"/>
    <w:multiLevelType w:val="hybridMultilevel"/>
    <w:tmpl w:val="EA36C1E2"/>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0" w15:restartNumberingAfterBreak="0">
    <w:nsid w:val="4FB234F8"/>
    <w:multiLevelType w:val="hybridMultilevel"/>
    <w:tmpl w:val="727461D6"/>
    <w:lvl w:ilvl="0" w:tplc="B6206B58">
      <w:start w:val="1"/>
      <w:numFmt w:val="decimal"/>
      <w:lvlText w:val="%1."/>
      <w:lvlJc w:val="left"/>
      <w:pPr>
        <w:ind w:left="724" w:hanging="360"/>
      </w:pPr>
      <w:rPr>
        <w:rFonts w:ascii="Arial" w:hAnsi="Arial" w:hint="default"/>
        <w:sz w:val="22"/>
        <w:szCs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5819091E"/>
    <w:multiLevelType w:val="hybridMultilevel"/>
    <w:tmpl w:val="DFD81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07479D"/>
    <w:multiLevelType w:val="hybridMultilevel"/>
    <w:tmpl w:val="16981F8E"/>
    <w:lvl w:ilvl="0" w:tplc="8F645D30">
      <w:start w:val="1"/>
      <w:numFmt w:val="decimal"/>
      <w:lvlText w:val="%1."/>
      <w:lvlJc w:val="left"/>
      <w:pPr>
        <w:ind w:left="786" w:hanging="360"/>
      </w:pPr>
      <w:rPr>
        <w:rFonts w:ascii="Arial" w:hAnsi="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25039FA"/>
    <w:multiLevelType w:val="hybridMultilevel"/>
    <w:tmpl w:val="4BF0A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0"/>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9"/>
  </w:num>
  <w:num w:numId="11">
    <w:abstractNumId w:val="7"/>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EF"/>
    <w:rsid w:val="000F1D68"/>
    <w:rsid w:val="001011A4"/>
    <w:rsid w:val="001260F1"/>
    <w:rsid w:val="00180674"/>
    <w:rsid w:val="001A746F"/>
    <w:rsid w:val="001B0715"/>
    <w:rsid w:val="001D348B"/>
    <w:rsid w:val="001E6182"/>
    <w:rsid w:val="001F0F34"/>
    <w:rsid w:val="002D6E63"/>
    <w:rsid w:val="0033073F"/>
    <w:rsid w:val="00355D1C"/>
    <w:rsid w:val="003A2AF6"/>
    <w:rsid w:val="00490923"/>
    <w:rsid w:val="008A285B"/>
    <w:rsid w:val="009417F9"/>
    <w:rsid w:val="009507B0"/>
    <w:rsid w:val="009C6FEF"/>
    <w:rsid w:val="009D7DE0"/>
    <w:rsid w:val="00A32DFA"/>
    <w:rsid w:val="00A52082"/>
    <w:rsid w:val="00AE5010"/>
    <w:rsid w:val="00AF25BB"/>
    <w:rsid w:val="00B3581C"/>
    <w:rsid w:val="00C648E6"/>
    <w:rsid w:val="00CD0BF1"/>
    <w:rsid w:val="00F65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4DAD"/>
  <w15:chartTrackingRefBased/>
  <w15:docId w15:val="{884243BC-C7DC-42B2-A3E3-959654E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10"/>
    <w:pPr>
      <w:ind w:left="720"/>
      <w:contextualSpacing/>
    </w:pPr>
  </w:style>
  <w:style w:type="character" w:styleId="Hipercze">
    <w:name w:val="Hyperlink"/>
    <w:basedOn w:val="Domylnaczcionkaakapitu"/>
    <w:uiPriority w:val="99"/>
    <w:unhideWhenUsed/>
    <w:rsid w:val="001A746F"/>
    <w:rPr>
      <w:color w:val="0563C1" w:themeColor="hyperlink"/>
      <w:u w:val="single"/>
    </w:rPr>
  </w:style>
  <w:style w:type="character" w:styleId="Nierozpoznanawzmianka">
    <w:name w:val="Unresolved Mention"/>
    <w:basedOn w:val="Domylnaczcionkaakapitu"/>
    <w:uiPriority w:val="99"/>
    <w:semiHidden/>
    <w:unhideWhenUsed/>
    <w:rsid w:val="001A746F"/>
    <w:rPr>
      <w:color w:val="605E5C"/>
      <w:shd w:val="clear" w:color="auto" w:fill="E1DFDD"/>
    </w:rPr>
  </w:style>
  <w:style w:type="character" w:styleId="Odwoaniedokomentarza">
    <w:name w:val="annotation reference"/>
    <w:basedOn w:val="Domylnaczcionkaakapitu"/>
    <w:uiPriority w:val="99"/>
    <w:semiHidden/>
    <w:unhideWhenUsed/>
    <w:rsid w:val="000F1D68"/>
    <w:rPr>
      <w:sz w:val="16"/>
      <w:szCs w:val="16"/>
    </w:rPr>
  </w:style>
  <w:style w:type="paragraph" w:styleId="Tekstkomentarza">
    <w:name w:val="annotation text"/>
    <w:basedOn w:val="Normalny"/>
    <w:link w:val="TekstkomentarzaZnak"/>
    <w:uiPriority w:val="99"/>
    <w:unhideWhenUsed/>
    <w:rsid w:val="000F1D68"/>
  </w:style>
  <w:style w:type="character" w:customStyle="1" w:styleId="TekstkomentarzaZnak">
    <w:name w:val="Tekst komentarza Znak"/>
    <w:basedOn w:val="Domylnaczcionkaakapitu"/>
    <w:link w:val="Tekstkomentarza"/>
    <w:uiPriority w:val="99"/>
    <w:rsid w:val="000F1D68"/>
  </w:style>
  <w:style w:type="paragraph" w:styleId="Tematkomentarza">
    <w:name w:val="annotation subject"/>
    <w:basedOn w:val="Tekstkomentarza"/>
    <w:next w:val="Tekstkomentarza"/>
    <w:link w:val="TematkomentarzaZnak"/>
    <w:uiPriority w:val="99"/>
    <w:semiHidden/>
    <w:unhideWhenUsed/>
    <w:rsid w:val="000F1D68"/>
    <w:rPr>
      <w:b/>
      <w:bCs/>
    </w:rPr>
  </w:style>
  <w:style w:type="character" w:customStyle="1" w:styleId="TematkomentarzaZnak">
    <w:name w:val="Temat komentarza Znak"/>
    <w:basedOn w:val="TekstkomentarzaZnak"/>
    <w:link w:val="Tematkomentarza"/>
    <w:uiPriority w:val="99"/>
    <w:semiHidden/>
    <w:rsid w:val="000F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2451">
      <w:bodyDiv w:val="1"/>
      <w:marLeft w:val="0"/>
      <w:marRight w:val="0"/>
      <w:marTop w:val="0"/>
      <w:marBottom w:val="0"/>
      <w:divBdr>
        <w:top w:val="none" w:sz="0" w:space="0" w:color="auto"/>
        <w:left w:val="none" w:sz="0" w:space="0" w:color="auto"/>
        <w:bottom w:val="none" w:sz="0" w:space="0" w:color="auto"/>
        <w:right w:val="none" w:sz="0" w:space="0" w:color="auto"/>
      </w:divBdr>
    </w:div>
    <w:div w:id="741292828">
      <w:bodyDiv w:val="1"/>
      <w:marLeft w:val="0"/>
      <w:marRight w:val="0"/>
      <w:marTop w:val="0"/>
      <w:marBottom w:val="0"/>
      <w:divBdr>
        <w:top w:val="none" w:sz="0" w:space="0" w:color="auto"/>
        <w:left w:val="none" w:sz="0" w:space="0" w:color="auto"/>
        <w:bottom w:val="none" w:sz="0" w:space="0" w:color="auto"/>
        <w:right w:val="none" w:sz="0" w:space="0" w:color="auto"/>
      </w:divBdr>
    </w:div>
    <w:div w:id="846211639">
      <w:bodyDiv w:val="1"/>
      <w:marLeft w:val="0"/>
      <w:marRight w:val="0"/>
      <w:marTop w:val="0"/>
      <w:marBottom w:val="0"/>
      <w:divBdr>
        <w:top w:val="none" w:sz="0" w:space="0" w:color="auto"/>
        <w:left w:val="none" w:sz="0" w:space="0" w:color="auto"/>
        <w:bottom w:val="none" w:sz="0" w:space="0" w:color="auto"/>
        <w:right w:val="none" w:sz="0" w:space="0" w:color="auto"/>
      </w:divBdr>
    </w:div>
    <w:div w:id="1843426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wasolpl" TargetMode="External"/><Relationship Id="rId3" Type="http://schemas.openxmlformats.org/officeDocument/2006/relationships/settings" Target="settings.xml"/><Relationship Id="rId7" Type="http://schemas.openxmlformats.org/officeDocument/2006/relationships/hyperlink" Target="https://tygodnikkr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asol.pl/" TargetMode="External"/><Relationship Id="rId11" Type="http://schemas.openxmlformats.org/officeDocument/2006/relationships/fontTable" Target="fontTable.xml"/><Relationship Id="rId5" Type="http://schemas.openxmlformats.org/officeDocument/2006/relationships/hyperlink" Target="http://bip.nowasol.pl/" TargetMode="External"/><Relationship Id="rId10" Type="http://schemas.openxmlformats.org/officeDocument/2006/relationships/hyperlink" Target="https://bip.nowasol.pl/%20" TargetMode="External"/><Relationship Id="rId4" Type="http://schemas.openxmlformats.org/officeDocument/2006/relationships/webSettings" Target="webSettings.xml"/><Relationship Id="rId9" Type="http://schemas.openxmlformats.org/officeDocument/2006/relationships/hyperlink" Target="http://www.nowaso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Szczerbal</dc:creator>
  <cp:keywords/>
  <cp:lastModifiedBy>Iwona Kubacka-Kazieczka</cp:lastModifiedBy>
  <cp:revision>15</cp:revision>
  <dcterms:created xsi:type="dcterms:W3CDTF">2021-11-16T09:02:00Z</dcterms:created>
  <dcterms:modified xsi:type="dcterms:W3CDTF">2023-04-06T12:39:00Z</dcterms:modified>
</cp:coreProperties>
</file>