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Dofinansowani</w:t>
      </w:r>
      <w:r>
        <w:rPr>
          <w:rFonts w:cs="Times New Roman" w:ascii="Times New Roman" w:hAnsi="Times New Roman"/>
          <w:b/>
        </w:rPr>
        <w:t>e</w:t>
      </w:r>
      <w:r>
        <w:rPr>
          <w:rFonts w:cs="Times New Roman" w:ascii="Times New Roman" w:hAnsi="Times New Roman"/>
          <w:b/>
        </w:rPr>
        <w:t xml:space="preserve"> kosztów zakupu podręczników, materiałów edukacyjnych oraz materiałów ćwiczeniowych w latach 2023-2025.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</w:t>
      </w:r>
      <w:bookmarkStart w:id="0" w:name="_Hlk176258946"/>
      <w:r>
        <w:rPr>
          <w:rFonts w:cs="Times New Roman" w:ascii="Times New Roman" w:hAnsi="Times New Roman"/>
        </w:rPr>
        <w:t xml:space="preserve">Rozporządzenia Rady Ministrów z dnia 19 maja 2023 r. w sprawie szczegółowych warunków udzielania pomocy uczniom niepełnosprawnym w formie dofinansowania zakupu podręczników, materiałów edukacyjnych i materiałów ćwiczeniowych w latach 2023–2025 (Dz.U. 2023, poz. 1046) </w:t>
      </w:r>
      <w:bookmarkEnd w:id="0"/>
      <w:r>
        <w:rPr>
          <w:rFonts w:cs="Times New Roman" w:ascii="Times New Roman" w:hAnsi="Times New Roman"/>
          <w:b/>
          <w:u w:val="single"/>
        </w:rPr>
        <w:t>w roku szkolnym 2024/2025</w:t>
      </w:r>
      <w:r>
        <w:rPr>
          <w:rFonts w:cs="Times New Roman" w:ascii="Times New Roman" w:hAnsi="Times New Roman"/>
        </w:rPr>
        <w:t xml:space="preserve"> z pomocy mogą skorzystać uczniowie: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słabowidzący,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niesłyszący,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słabosłyszący,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niepełnosprawnością intelektualną w stopniu lekkim,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niepełnosprawnością ruchową, w tym z afazją,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autyzmem, w tym z zespołem Aspergera,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niepełnosprawnością intelektualną w stopniu umiarkowanym lub znacznym,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niepełnosprawnościami sprzężonymi, w przypadku gdy są to niepełnosprawności spośród niepełnosprawności wymienionych wyżej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posiadający orzeczenie</w:t>
      </w:r>
      <w:r>
        <w:rPr>
          <w:rFonts w:cs="Times New Roman" w:ascii="Times New Roman" w:hAnsi="Times New Roman"/>
        </w:rPr>
        <w:t xml:space="preserve"> o potrzebie kształcenia specjalnego, o którym mowa w art. 127 ust. 10 ustawy z dnia 14 grudnia 2016 r. – Prawo oświatowe (Dz. U. z 2023 r. poz. 900), albo orzeczenie o potrzebie kształcenia specjalnego, o którym mowa w art. 312 ust. 1 ustawy z dnia 14 grudnia 2016 r. – Przepisy wprowadzające ustawę – Prawo oświatowe (Dz. U. z 2017 r. poz. 60, 949 i 2203, z 2018 r. poz. 2245 oraz z 2019 r. poz. 1287 oraz z 2022 r. poz. 1116)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uczęszczający do: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liceum ogólnokształcącego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technikum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branżowej szkoły I stopnia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branżowej szkoły II stopnia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25" w:hanging="50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szkoły przysposabiającej do pracy.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Wniosek można złożyć do dyrektora szkoły, do której uczęszczać będzie uczeń w roku szkolnym 2024/2025  </w:t>
      </w:r>
      <w:r>
        <w:rPr>
          <w:rFonts w:cs="Times New Roman" w:ascii="Times New Roman" w:hAnsi="Times New Roman"/>
          <w:b/>
          <w:bCs/>
          <w:u w:val="single"/>
        </w:rPr>
        <w:t xml:space="preserve">w terminie </w:t>
      </w:r>
      <w:r>
        <w:rPr>
          <w:rFonts w:cs="Times New Roman" w:ascii="Times New Roman" w:hAnsi="Times New Roman"/>
          <w:b/>
          <w:u w:val="single"/>
        </w:rPr>
        <w:t xml:space="preserve">do </w:t>
      </w:r>
      <w:r>
        <w:rPr>
          <w:rFonts w:cs="Times New Roman" w:ascii="Times New Roman" w:hAnsi="Times New Roman"/>
          <w:b/>
          <w:bCs/>
          <w:u w:val="single"/>
        </w:rPr>
        <w:t xml:space="preserve">15 września 2024 r. </w:t>
      </w:r>
      <w:r>
        <w:rPr>
          <w:rFonts w:cs="Times New Roman" w:ascii="Times New Roman" w:hAnsi="Times New Roman"/>
          <w:bCs/>
        </w:rPr>
        <w:t xml:space="preserve">wraz z kopią orzeczenia o potrzebie kształcenia specjalnego.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Aby otrzymać dofinansowanie należy </w:t>
      </w:r>
      <w:r>
        <w:rPr>
          <w:rFonts w:cs="Times New Roman" w:ascii="Times New Roman" w:hAnsi="Times New Roman"/>
          <w:bCs/>
        </w:rPr>
        <w:t xml:space="preserve">dokonać zakupu podręczników i dostarczyć </w:t>
      </w:r>
      <w:r>
        <w:rPr>
          <w:rFonts w:cs="Times New Roman" w:ascii="Times New Roman" w:hAnsi="Times New Roman"/>
          <w:bCs/>
          <w:u w:val="single"/>
        </w:rPr>
        <w:t xml:space="preserve">dowody potwierdzające dokonanie zakupu (faktura, paragon, oświadczenie) oraz potwierdzenie szkoły </w:t>
      </w:r>
      <w:r>
        <w:rPr>
          <w:rFonts w:cs="Times New Roman" w:ascii="Times New Roman" w:hAnsi="Times New Roman"/>
          <w:bCs/>
        </w:rPr>
        <w:t xml:space="preserve">do Urzędu Miasta (pokój 120). Dofinansowanie będzie wypłacane na podstawie listy osób uprawnionych do otrzymania  dofinansowania, sporządzonej przez dyrektora szkoły, na rachunek bankowy wnioskodawcy.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u w:val="single"/>
        </w:rPr>
      </w:pPr>
      <w:r>
        <w:rPr>
          <w:rFonts w:cs="Times New Roman" w:ascii="Times New Roman" w:hAnsi="Times New Roman"/>
          <w:bCs/>
        </w:rPr>
        <w:t xml:space="preserve">W przypadku zakupu podręczników do kształcenia ogólnego, materiałów edukacyjnych do kształcenia ogólnego, materiałów edukacyjnych do kształcenia zawodowego lub materiałów ćwiczeniowych </w:t>
      </w:r>
      <w:r>
        <w:rPr>
          <w:rFonts w:cs="Times New Roman" w:ascii="Times New Roman" w:hAnsi="Times New Roman"/>
          <w:bCs/>
          <w:u w:val="single"/>
        </w:rPr>
        <w:t xml:space="preserve">dla grupy uczniów koszt ich zakupu zwraca się </w:t>
      </w:r>
      <w:r>
        <w:rPr>
          <w:rFonts w:cs="Times New Roman" w:ascii="Times New Roman" w:hAnsi="Times New Roman"/>
          <w:bCs/>
        </w:rPr>
        <w:t xml:space="preserve">opiekunom uczniów albo pełnoletnim uczniom do wysokości pomocy, określonej w w/w Rozporządzeniu, </w:t>
      </w:r>
      <w:r>
        <w:rPr>
          <w:rFonts w:cs="Times New Roman" w:ascii="Times New Roman" w:hAnsi="Times New Roman"/>
          <w:bCs/>
          <w:u w:val="single"/>
        </w:rPr>
        <w:t>po przedłożeniu potwierdzenia zakupu tych podręczników lub materiałów, zawierającego:</w:t>
      </w:r>
    </w:p>
    <w:p>
      <w:pPr>
        <w:pStyle w:val="ListParagraph"/>
        <w:numPr>
          <w:ilvl w:val="0"/>
          <w:numId w:val="6"/>
        </w:numPr>
        <w:spacing w:lineRule="auto" w:line="240"/>
        <w:ind w:left="714" w:hanging="35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imię (imiona) i nazwisko ucznia;</w:t>
      </w:r>
    </w:p>
    <w:p>
      <w:pPr>
        <w:pStyle w:val="ListParagraph"/>
        <w:numPr>
          <w:ilvl w:val="0"/>
          <w:numId w:val="6"/>
        </w:numPr>
        <w:spacing w:lineRule="auto" w:line="240"/>
        <w:ind w:left="714" w:hanging="35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nazwę i adres siedziby szkoły;</w:t>
      </w:r>
    </w:p>
    <w:p>
      <w:pPr>
        <w:pStyle w:val="ListParagraph"/>
        <w:numPr>
          <w:ilvl w:val="0"/>
          <w:numId w:val="6"/>
        </w:numPr>
        <w:spacing w:lineRule="auto" w:line="240"/>
        <w:ind w:left="714" w:hanging="35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klasę, do której uczeń będzie uczęszczał w roku szkolnym 2024/2025 </w:t>
      </w:r>
    </w:p>
    <w:p>
      <w:pPr>
        <w:pStyle w:val="ListParagraph"/>
        <w:numPr>
          <w:ilvl w:val="0"/>
          <w:numId w:val="6"/>
        </w:numPr>
        <w:spacing w:lineRule="auto" w:line="240"/>
        <w:ind w:left="714" w:hanging="35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wykaz zakupionych podręczników lub materiałów i koszt ich zakupu;</w:t>
      </w:r>
    </w:p>
    <w:p>
      <w:pPr>
        <w:pStyle w:val="ListParagraph"/>
        <w:numPr>
          <w:ilvl w:val="0"/>
          <w:numId w:val="6"/>
        </w:numPr>
        <w:spacing w:lineRule="auto" w:line="240"/>
        <w:ind w:left="714" w:hanging="35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datę zakupu;</w:t>
      </w:r>
    </w:p>
    <w:p>
      <w:pPr>
        <w:pStyle w:val="ListParagraph"/>
        <w:numPr>
          <w:ilvl w:val="0"/>
          <w:numId w:val="6"/>
        </w:numPr>
        <w:spacing w:lineRule="auto" w:line="240"/>
        <w:ind w:left="714" w:hanging="35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podpis osoby, która dokonała zakupu.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Dofinansowanie zakupu podręczników i materiałów ćwiczeniowych i edukacyjnych będzie wynosić nie więcej niż:</w:t>
      </w:r>
    </w:p>
    <w:p>
      <w:pPr>
        <w:pStyle w:val="ListParagraph"/>
        <w:numPr>
          <w:ilvl w:val="0"/>
          <w:numId w:val="3"/>
        </w:numPr>
        <w:spacing w:lineRule="auto" w:line="240"/>
        <w:ind w:left="714" w:hanging="357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bCs/>
        </w:rPr>
        <w:t>do kwoty 225 zł</w:t>
      </w:r>
      <w:r>
        <w:rPr>
          <w:rFonts w:cs="Times New Roman" w:ascii="Times New Roman" w:hAnsi="Times New Roman"/>
        </w:rPr>
        <w:t xml:space="preserve"> - dla uczniów 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w tym z zespołem Aspergera, z niepełnosprawnością intelektualną w stopniu umiarkowanym lub znacznym), uczęszczających w roku szkolnym 2024/2025 </w:t>
      </w:r>
      <w:r>
        <w:rPr>
          <w:rFonts w:cs="Times New Roman" w:ascii="Times New Roman" w:hAnsi="Times New Roman"/>
          <w:b/>
        </w:rPr>
        <w:t>do szkoły specjalnej przysposabiającej do pracy;</w:t>
      </w:r>
    </w:p>
    <w:p>
      <w:pPr>
        <w:pStyle w:val="ListParagraph"/>
        <w:numPr>
          <w:ilvl w:val="0"/>
          <w:numId w:val="3"/>
        </w:numPr>
        <w:spacing w:lineRule="auto" w:line="240"/>
        <w:ind w:left="714" w:hanging="357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bCs/>
        </w:rPr>
        <w:t>do kwoty 390 zł</w:t>
      </w:r>
      <w:r>
        <w:rPr>
          <w:rFonts w:cs="Times New Roman" w:ascii="Times New Roman" w:hAnsi="Times New Roman"/>
        </w:rPr>
        <w:t xml:space="preserve"> - dla uczniów słabowidzących, niesłyszących, słabosłyszących, z niepełnosprawnością intelektualną w stopniu lekkim, z niepełnosprawnością ruchową, w tym z afazją, z autyzmem, w tym z zespołem Aspergera, oraz uczniów z niepełnosprawnościami sprzężonymi, w przypadku gdy są to niepełnosprawności spośród niepełnosprawności, o których mowa wyżej, uczęszczających w roku szkolnym 2024/2025 </w:t>
      </w:r>
      <w:r>
        <w:rPr>
          <w:rFonts w:cs="Times New Roman" w:ascii="Times New Roman" w:hAnsi="Times New Roman"/>
          <w:b/>
        </w:rPr>
        <w:t>do branżowej szkoły I stopnia lub branżowej szkoły II stopnia;</w:t>
      </w:r>
    </w:p>
    <w:p>
      <w:pPr>
        <w:pStyle w:val="ListParagraph"/>
        <w:numPr>
          <w:ilvl w:val="0"/>
          <w:numId w:val="3"/>
        </w:numPr>
        <w:spacing w:lineRule="auto" w:line="240"/>
        <w:ind w:left="714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do kwoty 445 zł</w:t>
      </w:r>
      <w:r>
        <w:rPr>
          <w:rFonts w:cs="Times New Roman" w:ascii="Times New Roman" w:hAnsi="Times New Roman"/>
        </w:rPr>
        <w:t xml:space="preserve"> - dla uczniów słabowidzących, niesłyszących, słabosłyszących, z niepełnosprawnością intelektualną w stopniu lekkim, z niepełnosprawnością ruchową, w tym z afazją, z autyzmem, w tym z zespołem Aspergera, oraz uczniów z niepełnosprawnościami sprzężonymi, w przypadku gdy są to niepełnosprawności spośród niepełnosprawności, o których mowa wyżej, uczęszczających w roku szkolnym 2024/2025 </w:t>
      </w:r>
      <w:r>
        <w:rPr>
          <w:rFonts w:cs="Times New Roman" w:ascii="Times New Roman" w:hAnsi="Times New Roman"/>
          <w:b/>
        </w:rPr>
        <w:t>do liceum ogólnokształcącego bądź technikum.</w:t>
      </w:r>
    </w:p>
    <w:p>
      <w:pPr>
        <w:pStyle w:val="Normal"/>
        <w:spacing w:lineRule="auto" w:line="36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Dodatkowe informacje:</w:t>
      </w:r>
    </w:p>
    <w:p>
      <w:pPr>
        <w:pStyle w:val="ListParagraph"/>
        <w:numPr>
          <w:ilvl w:val="0"/>
          <w:numId w:val="2"/>
        </w:numPr>
        <w:spacing w:lineRule="auto" w:line="240"/>
        <w:ind w:left="714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Koszty wysyłki nie są refundowane.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 zakupów indywidualnych dowodem zakupu jest faktura VAT, wystawiona imiennie na ucznia, rodzica ucznia, prawnego opiekuna, rodzica zastępczego, osobę prowadzącą rodzinny dom dziecka, osobę faktycznie opiekującą się dzieckiem, jeżeli wystąpiła z wnioskiem do sądu opiekuńczego o przysposobienie dziecka, lub rachunek, paragon lub oświadczenie </w:t>
        <w:br/>
        <w:t>o zakupie podręczników, materiałów edukacyjnych lub materiałów ćwiczeniowych.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Załączniki: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wzór wniosku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wzór oświadczenia dot. zakupionych podręczników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wzór potwierdzenia szkoły</w:t>
      </w:r>
      <w:bookmarkStart w:id="1" w:name="_GoBack"/>
      <w:bookmarkEnd w:id="1"/>
    </w:p>
    <w:p>
      <w:pPr>
        <w:pStyle w:val="Normal"/>
        <w:spacing w:lineRule="auto" w:line="240" w:before="0" w:after="0"/>
        <w:ind w:left="35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Rozporządzenie Rady Ministrów z dnia 19 maja 2023 r. w sprawie szczegółowych warunków udzielania pomocy uczniom niepełnosprawnym w formie dofinansowania zakupu podręczników, materiałów edukacyjnych i materiałów ćwiczeniowych w latach 2023–2025 (Dz.U. 2023, poz. 1046).</w:t>
      </w:r>
    </w:p>
    <w:p>
      <w:pPr>
        <w:pStyle w:val="ListParagraph"/>
        <w:spacing w:lineRule="auto" w:line="240" w:before="0" w:after="160"/>
        <w:ind w:left="714" w:hanging="0"/>
        <w:contextualSpacing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a72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207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5f6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LibreOffice/7.5.3.2$Windows_X86_64 LibreOffice_project/9f56dff12ba03b9acd7730a5a481eea045e468f3</Application>
  <AppVersion>15.0000</AppVersion>
  <Pages>2</Pages>
  <Words>699</Words>
  <Characters>4511</Characters>
  <CharactersWithSpaces>5155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2024-09-03T08:01:00Z</dcterms:created>
  <dc:creator>Kacper Milczarek</dc:creator>
  <dc:description/>
  <dc:language>pl-PL</dc:language>
  <cp:lastModifiedBy/>
  <dcterms:modified xsi:type="dcterms:W3CDTF">2024-09-03T14:50:15Z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